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46E39A" w14:textId="41C006FD" w:rsidR="00FC3A5F" w:rsidRPr="00D03D12" w:rsidRDefault="00FC3A5F" w:rsidP="00FC3A5F">
      <w:pPr>
        <w:pStyle w:val="NoSpacing"/>
        <w:jc w:val="right"/>
        <w:rPr>
          <w:rFonts w:asciiTheme="minorBidi" w:hAnsiTheme="minorBidi"/>
          <w:color w:val="000000" w:themeColor="text1"/>
        </w:rPr>
      </w:pPr>
      <w:bookmarkStart w:id="0" w:name="_GoBack"/>
      <w:bookmarkEnd w:id="0"/>
    </w:p>
    <w:p w14:paraId="4F963D99" w14:textId="77777777" w:rsidR="00FC3A5F" w:rsidRPr="00D03D12" w:rsidRDefault="00FC3A5F" w:rsidP="00FC3A5F">
      <w:pPr>
        <w:pStyle w:val="NoSpacing"/>
        <w:rPr>
          <w:rFonts w:asciiTheme="minorBidi" w:hAnsiTheme="minorBidi"/>
          <w:color w:val="000000" w:themeColor="text1"/>
          <w:sz w:val="15"/>
          <w:szCs w:val="15"/>
        </w:rPr>
      </w:pPr>
    </w:p>
    <w:p w14:paraId="306EBEE0" w14:textId="77777777" w:rsidR="00FC3A5F" w:rsidRPr="00D03D12" w:rsidRDefault="00FC3A5F" w:rsidP="00FC3A5F">
      <w:pPr>
        <w:pStyle w:val="NoSpacing"/>
        <w:rPr>
          <w:rFonts w:asciiTheme="minorBidi" w:hAnsiTheme="minorBidi"/>
          <w:color w:val="000000" w:themeColor="text1"/>
          <w:sz w:val="19"/>
          <w:szCs w:val="19"/>
        </w:rPr>
      </w:pPr>
    </w:p>
    <w:p w14:paraId="239D617B" w14:textId="77777777" w:rsidR="00FC3A5F" w:rsidRPr="00D03D12" w:rsidRDefault="00FC3A5F" w:rsidP="00FC3A5F">
      <w:pPr>
        <w:pStyle w:val="NoSpacing"/>
        <w:rPr>
          <w:rFonts w:asciiTheme="minorBidi" w:hAnsiTheme="minorBidi"/>
          <w:color w:val="000000" w:themeColor="text1"/>
        </w:rPr>
      </w:pPr>
    </w:p>
    <w:p w14:paraId="67B177CF" w14:textId="77777777" w:rsidR="00FC3A5F" w:rsidRPr="00D03D12" w:rsidRDefault="00FC3A5F" w:rsidP="00FC3A5F">
      <w:pPr>
        <w:pStyle w:val="NoSpacing"/>
        <w:rPr>
          <w:rFonts w:asciiTheme="minorBidi" w:hAnsiTheme="minorBidi"/>
          <w:color w:val="000000" w:themeColor="text1"/>
        </w:rPr>
      </w:pPr>
    </w:p>
    <w:p w14:paraId="1E4E2F05" w14:textId="77777777" w:rsidR="00FC3A5F" w:rsidRPr="00D03D12" w:rsidRDefault="00FC3A5F" w:rsidP="00FC3A5F">
      <w:pPr>
        <w:pStyle w:val="NoSpacing"/>
        <w:rPr>
          <w:rFonts w:asciiTheme="minorBidi" w:hAnsiTheme="minorBidi"/>
          <w:color w:val="000000" w:themeColor="text1"/>
        </w:rPr>
      </w:pPr>
    </w:p>
    <w:p w14:paraId="386E9F18" w14:textId="77777777" w:rsidR="00FC3A5F" w:rsidRPr="00D03D12" w:rsidRDefault="00FC3A5F" w:rsidP="00FC3A5F">
      <w:pPr>
        <w:pStyle w:val="NoSpacing"/>
        <w:rPr>
          <w:rFonts w:asciiTheme="minorBidi" w:hAnsiTheme="minorBidi"/>
          <w:color w:val="000000" w:themeColor="text1"/>
        </w:rPr>
      </w:pPr>
    </w:p>
    <w:p w14:paraId="06DA321D" w14:textId="77777777" w:rsidR="00FC3A5F" w:rsidRPr="00D03D12" w:rsidRDefault="00FC3A5F" w:rsidP="00FC3A5F">
      <w:pPr>
        <w:pStyle w:val="NoSpacing"/>
        <w:rPr>
          <w:rFonts w:asciiTheme="minorBidi" w:hAnsiTheme="minorBidi"/>
          <w:color w:val="000000" w:themeColor="text1"/>
        </w:rPr>
      </w:pPr>
    </w:p>
    <w:p w14:paraId="7BC14691" w14:textId="77777777" w:rsidR="00FC3A5F" w:rsidRPr="00D03D12" w:rsidRDefault="00FC3A5F" w:rsidP="00FC3A5F">
      <w:pPr>
        <w:pStyle w:val="NoSpacing"/>
        <w:rPr>
          <w:rFonts w:asciiTheme="minorBidi" w:hAnsiTheme="minorBidi"/>
          <w:color w:val="000000" w:themeColor="text1"/>
        </w:rPr>
      </w:pPr>
    </w:p>
    <w:p w14:paraId="40BD262E" w14:textId="77777777" w:rsidR="00FC3A5F" w:rsidRPr="00D03D12" w:rsidRDefault="00FC3A5F" w:rsidP="00FC3A5F">
      <w:pPr>
        <w:pStyle w:val="NoSpacing"/>
        <w:rPr>
          <w:rFonts w:asciiTheme="minorBidi" w:hAnsiTheme="minorBidi"/>
          <w:color w:val="000000" w:themeColor="text1"/>
        </w:rPr>
      </w:pPr>
    </w:p>
    <w:p w14:paraId="336E9624" w14:textId="77777777" w:rsidR="00FC3A5F" w:rsidRPr="00D03D12" w:rsidRDefault="00FC3A5F" w:rsidP="00FC3A5F">
      <w:pPr>
        <w:pStyle w:val="NoSpacing"/>
        <w:rPr>
          <w:rFonts w:asciiTheme="minorBidi" w:hAnsiTheme="minorBidi"/>
          <w:color w:val="000000" w:themeColor="text1"/>
        </w:rPr>
      </w:pPr>
    </w:p>
    <w:p w14:paraId="3482BE58" w14:textId="77777777" w:rsidR="00FC3A5F" w:rsidRPr="00D03D12" w:rsidRDefault="00FC3A5F" w:rsidP="00FC3A5F">
      <w:pPr>
        <w:pStyle w:val="NoSpacing"/>
        <w:rPr>
          <w:rFonts w:asciiTheme="minorBidi" w:hAnsiTheme="minorBidi"/>
          <w:color w:val="000000" w:themeColor="text1"/>
        </w:rPr>
      </w:pPr>
    </w:p>
    <w:p w14:paraId="4F3D6208" w14:textId="77777777" w:rsidR="00801C77" w:rsidRPr="00E37F33" w:rsidRDefault="00801C77" w:rsidP="00801C77">
      <w:pPr>
        <w:pStyle w:val="NoSpacing"/>
        <w:jc w:val="center"/>
        <w:rPr>
          <w:rFonts w:asciiTheme="minorBidi" w:hAnsiTheme="minorBidi"/>
          <w:b/>
          <w:bCs/>
          <w:caps/>
          <w:color w:val="31849B" w:themeColor="accent5" w:themeShade="BF"/>
          <w:sz w:val="28"/>
          <w:szCs w:val="28"/>
          <w:lang w:eastAsia="ja-JP"/>
        </w:rPr>
      </w:pPr>
      <w:r w:rsidRPr="00E37F33">
        <w:rPr>
          <w:rFonts w:asciiTheme="minorBidi" w:hAnsiTheme="minorBidi"/>
          <w:b/>
          <w:bCs/>
          <w:caps/>
          <w:color w:val="31849B" w:themeColor="accent5" w:themeShade="BF"/>
          <w:sz w:val="28"/>
          <w:szCs w:val="28"/>
          <w:lang w:eastAsia="ja-JP"/>
        </w:rPr>
        <w:t>REQUEST FOR P</w:t>
      </w:r>
      <w:r>
        <w:rPr>
          <w:rFonts w:asciiTheme="minorBidi" w:hAnsiTheme="minorBidi"/>
          <w:b/>
          <w:bCs/>
          <w:caps/>
          <w:color w:val="31849B" w:themeColor="accent5" w:themeShade="BF"/>
          <w:sz w:val="28"/>
          <w:szCs w:val="28"/>
          <w:lang w:eastAsia="ja-JP"/>
        </w:rPr>
        <w:t>ROPOSAL</w:t>
      </w:r>
      <w:r w:rsidRPr="00E37F33">
        <w:rPr>
          <w:rFonts w:asciiTheme="minorBidi" w:hAnsiTheme="minorBidi"/>
          <w:b/>
          <w:bCs/>
          <w:caps/>
          <w:color w:val="31849B" w:themeColor="accent5" w:themeShade="BF"/>
          <w:sz w:val="28"/>
          <w:szCs w:val="28"/>
          <w:lang w:eastAsia="ja-JP"/>
        </w:rPr>
        <w:t xml:space="preserve"> (RFP):</w:t>
      </w:r>
    </w:p>
    <w:p w14:paraId="4F833C4F" w14:textId="77777777" w:rsidR="00FC3A5F" w:rsidRPr="00D03D12" w:rsidRDefault="00FC3A5F" w:rsidP="00FC3A5F">
      <w:pPr>
        <w:pStyle w:val="NoSpacing"/>
        <w:jc w:val="center"/>
        <w:rPr>
          <w:rFonts w:asciiTheme="minorBidi" w:eastAsia="Calibri" w:hAnsiTheme="minorBidi"/>
          <w:b/>
          <w:color w:val="000000" w:themeColor="text1"/>
          <w:position w:val="1"/>
          <w:sz w:val="48"/>
          <w:szCs w:val="48"/>
        </w:rPr>
      </w:pPr>
    </w:p>
    <w:p w14:paraId="54A2A47C" w14:textId="77777777" w:rsidR="008C1165" w:rsidRPr="00380A36" w:rsidRDefault="008C1165" w:rsidP="00FC3A5F">
      <w:pPr>
        <w:pStyle w:val="NoSpacing"/>
        <w:jc w:val="center"/>
        <w:rPr>
          <w:rFonts w:asciiTheme="minorBidi" w:eastAsia="Calibri" w:hAnsiTheme="minorBidi"/>
          <w:b/>
          <w:color w:val="000000" w:themeColor="text1"/>
          <w:position w:val="1"/>
          <w:sz w:val="28"/>
          <w:szCs w:val="28"/>
        </w:rPr>
      </w:pPr>
    </w:p>
    <w:p w14:paraId="7E8D0B46" w14:textId="77777777" w:rsidR="008C1165" w:rsidRPr="00D03D12" w:rsidRDefault="008C1165" w:rsidP="00FC3A5F">
      <w:pPr>
        <w:pStyle w:val="NoSpacing"/>
        <w:jc w:val="center"/>
        <w:rPr>
          <w:rFonts w:asciiTheme="minorBidi" w:eastAsia="Calibri" w:hAnsiTheme="minorBidi"/>
          <w:b/>
          <w:color w:val="000000" w:themeColor="text1"/>
          <w:position w:val="1"/>
          <w:sz w:val="48"/>
          <w:szCs w:val="48"/>
        </w:rPr>
      </w:pPr>
    </w:p>
    <w:p w14:paraId="06680C22" w14:textId="77777777" w:rsidR="008C1165" w:rsidRPr="00D03D12" w:rsidRDefault="008C1165" w:rsidP="00FC3A5F">
      <w:pPr>
        <w:pStyle w:val="NoSpacing"/>
        <w:jc w:val="center"/>
        <w:rPr>
          <w:rFonts w:asciiTheme="minorBidi" w:eastAsia="Calibri" w:hAnsiTheme="minorBidi"/>
          <w:b/>
          <w:color w:val="000000" w:themeColor="text1"/>
          <w:position w:val="1"/>
          <w:sz w:val="48"/>
          <w:szCs w:val="48"/>
        </w:rPr>
      </w:pPr>
    </w:p>
    <w:p w14:paraId="1E6DC551" w14:textId="359BB833" w:rsidR="00801C77" w:rsidRPr="00744519" w:rsidRDefault="003636B4" w:rsidP="00801C77">
      <w:pPr>
        <w:pStyle w:val="NoSpacing"/>
        <w:jc w:val="center"/>
        <w:rPr>
          <w:rFonts w:asciiTheme="minorBidi" w:hAnsiTheme="minorBidi"/>
          <w:b/>
          <w:bCs/>
          <w:caps/>
          <w:color w:val="31849B" w:themeColor="accent5" w:themeShade="BF"/>
          <w:sz w:val="48"/>
          <w:szCs w:val="72"/>
          <w:lang w:eastAsia="ja-JP"/>
        </w:rPr>
      </w:pPr>
      <w:r w:rsidRPr="003636B4">
        <w:rPr>
          <w:rFonts w:asciiTheme="minorBidi" w:hAnsiTheme="minorBidi"/>
          <w:b/>
          <w:bCs/>
          <w:caps/>
          <w:color w:val="31849B" w:themeColor="accent5" w:themeShade="BF"/>
          <w:sz w:val="48"/>
          <w:szCs w:val="72"/>
          <w:lang w:eastAsia="ja-JP"/>
        </w:rPr>
        <w:t xml:space="preserve">Core </w:t>
      </w:r>
      <w:r w:rsidRPr="00744519">
        <w:rPr>
          <w:rFonts w:asciiTheme="minorBidi" w:hAnsiTheme="minorBidi"/>
          <w:b/>
          <w:bCs/>
          <w:caps/>
          <w:color w:val="31849B" w:themeColor="accent5" w:themeShade="BF"/>
          <w:sz w:val="48"/>
          <w:szCs w:val="72"/>
          <w:lang w:eastAsia="ja-JP"/>
        </w:rPr>
        <w:t>sites Infrastructure enhancement</w:t>
      </w:r>
      <w:r w:rsidR="00801C77" w:rsidRPr="00744519">
        <w:rPr>
          <w:rFonts w:asciiTheme="minorBidi" w:hAnsiTheme="minorBidi"/>
          <w:b/>
          <w:bCs/>
          <w:caps/>
          <w:color w:val="31849B" w:themeColor="accent5" w:themeShade="BF"/>
          <w:sz w:val="48"/>
          <w:szCs w:val="72"/>
          <w:lang w:eastAsia="ja-JP"/>
        </w:rPr>
        <w:t xml:space="preserve"> RFP</w:t>
      </w:r>
    </w:p>
    <w:p w14:paraId="74377490" w14:textId="0AD6D8E1" w:rsidR="00801C77" w:rsidRPr="00744519" w:rsidRDefault="003636B4" w:rsidP="003636B4">
      <w:pPr>
        <w:pStyle w:val="NoSpacing"/>
        <w:jc w:val="center"/>
        <w:rPr>
          <w:rFonts w:asciiTheme="minorBidi" w:hAnsiTheme="minorBidi"/>
          <w:b/>
          <w:bCs/>
          <w:caps/>
          <w:color w:val="31849B" w:themeColor="accent5" w:themeShade="BF"/>
          <w:sz w:val="48"/>
          <w:szCs w:val="72"/>
          <w:lang w:eastAsia="ja-JP"/>
        </w:rPr>
      </w:pPr>
      <w:r w:rsidRPr="00744519">
        <w:rPr>
          <w:rFonts w:asciiTheme="minorBidi" w:hAnsiTheme="minorBidi"/>
          <w:b/>
          <w:bCs/>
          <w:caps/>
          <w:color w:val="31849B" w:themeColor="accent5" w:themeShade="BF"/>
          <w:sz w:val="48"/>
          <w:szCs w:val="72"/>
          <w:lang w:eastAsia="ja-JP"/>
        </w:rPr>
        <w:t>TNI</w:t>
      </w:r>
      <w:r w:rsidR="00801C77" w:rsidRPr="00744519">
        <w:rPr>
          <w:rFonts w:asciiTheme="minorBidi" w:hAnsiTheme="minorBidi"/>
          <w:b/>
          <w:bCs/>
          <w:caps/>
          <w:color w:val="31849B" w:themeColor="accent5" w:themeShade="BF"/>
          <w:sz w:val="48"/>
          <w:szCs w:val="72"/>
          <w:lang w:eastAsia="ja-JP"/>
        </w:rPr>
        <w:t>-23-0000</w:t>
      </w:r>
      <w:r w:rsidRPr="00744519">
        <w:rPr>
          <w:rFonts w:asciiTheme="minorBidi" w:hAnsiTheme="minorBidi"/>
          <w:b/>
          <w:bCs/>
          <w:caps/>
          <w:color w:val="31849B" w:themeColor="accent5" w:themeShade="BF"/>
          <w:sz w:val="48"/>
          <w:szCs w:val="72"/>
          <w:lang w:eastAsia="ja-JP"/>
        </w:rPr>
        <w:t>5</w:t>
      </w:r>
    </w:p>
    <w:p w14:paraId="7B5091FE" w14:textId="08E64ED1" w:rsidR="00733C51" w:rsidRPr="00744519" w:rsidRDefault="00733C51" w:rsidP="00FC3A5F">
      <w:pPr>
        <w:pStyle w:val="NoSpacing"/>
        <w:jc w:val="center"/>
        <w:rPr>
          <w:rFonts w:asciiTheme="minorBidi" w:eastAsia="Calibri" w:hAnsiTheme="minorBidi"/>
          <w:b/>
          <w:color w:val="000000" w:themeColor="text1"/>
          <w:sz w:val="28"/>
          <w:szCs w:val="28"/>
        </w:rPr>
      </w:pPr>
    </w:p>
    <w:p w14:paraId="0C832CB2" w14:textId="293798C2" w:rsidR="00733C51" w:rsidRPr="00744519" w:rsidRDefault="00733C51" w:rsidP="00FC3A5F">
      <w:pPr>
        <w:pStyle w:val="NoSpacing"/>
        <w:jc w:val="center"/>
        <w:rPr>
          <w:rFonts w:asciiTheme="minorBidi" w:eastAsia="Calibri" w:hAnsiTheme="minorBidi"/>
          <w:b/>
          <w:color w:val="000000" w:themeColor="text1"/>
          <w:sz w:val="28"/>
          <w:szCs w:val="28"/>
        </w:rPr>
      </w:pPr>
    </w:p>
    <w:p w14:paraId="54EC078B" w14:textId="77777777" w:rsidR="00380A36" w:rsidRPr="00744519" w:rsidRDefault="00380A36" w:rsidP="00FC3A5F">
      <w:pPr>
        <w:pStyle w:val="NoSpacing"/>
        <w:jc w:val="center"/>
        <w:rPr>
          <w:rFonts w:asciiTheme="minorBidi" w:eastAsia="Calibri" w:hAnsiTheme="minorBidi"/>
          <w:b/>
          <w:color w:val="000000" w:themeColor="text1"/>
          <w:sz w:val="28"/>
          <w:szCs w:val="28"/>
        </w:rPr>
      </w:pPr>
    </w:p>
    <w:p w14:paraId="1F565DDE" w14:textId="77777777" w:rsidR="00733C51" w:rsidRPr="00744519" w:rsidRDefault="00733C51" w:rsidP="00FC3A5F">
      <w:pPr>
        <w:pStyle w:val="NoSpacing"/>
        <w:jc w:val="center"/>
        <w:rPr>
          <w:rFonts w:asciiTheme="minorBidi" w:eastAsia="Calibri" w:hAnsiTheme="minorBidi"/>
          <w:b/>
          <w:color w:val="000000" w:themeColor="text1"/>
          <w:sz w:val="28"/>
          <w:szCs w:val="28"/>
        </w:rPr>
      </w:pPr>
    </w:p>
    <w:p w14:paraId="0BACE545" w14:textId="77777777" w:rsidR="00814AFA" w:rsidRPr="00744519" w:rsidRDefault="00814AFA" w:rsidP="00FC3A5F">
      <w:pPr>
        <w:pStyle w:val="NoSpacing"/>
        <w:jc w:val="center"/>
        <w:rPr>
          <w:rFonts w:asciiTheme="minorBidi" w:eastAsia="Calibri" w:hAnsiTheme="minorBidi"/>
          <w:b/>
          <w:color w:val="000000" w:themeColor="text1"/>
          <w:sz w:val="28"/>
          <w:szCs w:val="28"/>
        </w:rPr>
      </w:pPr>
    </w:p>
    <w:p w14:paraId="4F5BBFC6" w14:textId="77777777" w:rsidR="00733C51" w:rsidRPr="00744519" w:rsidRDefault="00733C51" w:rsidP="00FC3A5F">
      <w:pPr>
        <w:pStyle w:val="NoSpacing"/>
        <w:jc w:val="center"/>
        <w:rPr>
          <w:rFonts w:asciiTheme="minorBidi" w:eastAsia="Calibri" w:hAnsiTheme="minorBidi"/>
          <w:b/>
          <w:color w:val="000000" w:themeColor="text1"/>
          <w:sz w:val="28"/>
          <w:szCs w:val="28"/>
        </w:rPr>
      </w:pPr>
    </w:p>
    <w:p w14:paraId="74D83CAA" w14:textId="77777777" w:rsidR="00801C77" w:rsidRPr="00744519" w:rsidRDefault="00801C77" w:rsidP="00801C77">
      <w:pPr>
        <w:pStyle w:val="NoSpacing"/>
        <w:spacing w:line="276" w:lineRule="auto"/>
        <w:jc w:val="center"/>
        <w:rPr>
          <w:rFonts w:asciiTheme="minorBidi" w:hAnsiTheme="minorBidi"/>
          <w:b/>
          <w:bCs/>
          <w:caps/>
          <w:color w:val="31849B" w:themeColor="accent5" w:themeShade="BF"/>
          <w:sz w:val="28"/>
          <w:szCs w:val="28"/>
          <w:lang w:eastAsia="ja-JP"/>
        </w:rPr>
      </w:pPr>
      <w:r w:rsidRPr="00744519">
        <w:rPr>
          <w:rFonts w:asciiTheme="minorBidi" w:hAnsiTheme="minorBidi"/>
          <w:b/>
          <w:bCs/>
          <w:caps/>
          <w:color w:val="31849B" w:themeColor="accent5" w:themeShade="BF"/>
          <w:sz w:val="28"/>
          <w:szCs w:val="28"/>
          <w:lang w:eastAsia="ja-JP"/>
        </w:rPr>
        <w:t>MOBILE INTERIM COMPANY NO.2 S.A.L.</w:t>
      </w:r>
    </w:p>
    <w:p w14:paraId="269C2B5D" w14:textId="77777777" w:rsidR="00801C77" w:rsidRPr="00744519" w:rsidRDefault="00801C77" w:rsidP="00801C77">
      <w:pPr>
        <w:spacing w:line="276" w:lineRule="auto"/>
        <w:jc w:val="center"/>
        <w:rPr>
          <w:rFonts w:asciiTheme="minorBidi" w:eastAsiaTheme="minorEastAsia" w:hAnsiTheme="minorBidi" w:cstheme="minorBidi"/>
          <w:b/>
          <w:bCs/>
          <w:caps/>
          <w:color w:val="31849B" w:themeColor="accent5" w:themeShade="BF"/>
          <w:sz w:val="28"/>
          <w:szCs w:val="28"/>
          <w:lang w:eastAsia="ja-JP"/>
        </w:rPr>
      </w:pPr>
      <w:r w:rsidRPr="00744519">
        <w:rPr>
          <w:rFonts w:asciiTheme="minorBidi" w:eastAsiaTheme="minorEastAsia" w:hAnsiTheme="minorBidi" w:cstheme="minorBidi"/>
          <w:b/>
          <w:bCs/>
          <w:caps/>
          <w:color w:val="31849B" w:themeColor="accent5" w:themeShade="BF"/>
          <w:sz w:val="28"/>
          <w:szCs w:val="28"/>
          <w:lang w:eastAsia="ja-JP"/>
        </w:rPr>
        <w:t>Beirut Central, touch Building, blocs B and C, Fouad Chehab Avenue, Beirut, Lebanon</w:t>
      </w:r>
    </w:p>
    <w:p w14:paraId="50384DF3" w14:textId="77777777" w:rsidR="00801C77" w:rsidRPr="00744519" w:rsidRDefault="00801C77" w:rsidP="00801C77">
      <w:pPr>
        <w:pStyle w:val="NoSpacing"/>
        <w:jc w:val="center"/>
        <w:rPr>
          <w:rFonts w:asciiTheme="minorBidi" w:eastAsia="Calibri" w:hAnsiTheme="minorBidi"/>
          <w:color w:val="000000" w:themeColor="text1"/>
        </w:rPr>
      </w:pPr>
    </w:p>
    <w:p w14:paraId="1B1341D7" w14:textId="77777777" w:rsidR="00801C77" w:rsidRPr="00744519" w:rsidRDefault="00801C77" w:rsidP="00801C77">
      <w:pPr>
        <w:pStyle w:val="NoSpacing"/>
        <w:jc w:val="both"/>
        <w:rPr>
          <w:rFonts w:asciiTheme="minorBidi" w:eastAsia="Calibri" w:hAnsiTheme="minorBidi"/>
          <w:color w:val="000000" w:themeColor="text1"/>
        </w:rPr>
      </w:pPr>
    </w:p>
    <w:p w14:paraId="4CD1916C" w14:textId="77777777" w:rsidR="00801C77" w:rsidRPr="00744519" w:rsidRDefault="00801C77" w:rsidP="00801C77">
      <w:pPr>
        <w:pStyle w:val="NoSpacing"/>
        <w:jc w:val="both"/>
        <w:rPr>
          <w:rFonts w:asciiTheme="minorBidi" w:eastAsia="Calibri" w:hAnsiTheme="minorBidi"/>
          <w:color w:val="000000" w:themeColor="text1"/>
        </w:rPr>
      </w:pPr>
    </w:p>
    <w:p w14:paraId="1EC4BE8B" w14:textId="77777777" w:rsidR="00801C77" w:rsidRPr="00744519" w:rsidRDefault="00801C77" w:rsidP="00801C77">
      <w:pPr>
        <w:pStyle w:val="NoSpacing"/>
        <w:spacing w:line="276" w:lineRule="auto"/>
        <w:jc w:val="center"/>
        <w:rPr>
          <w:rFonts w:asciiTheme="minorBidi" w:hAnsiTheme="minorBidi"/>
          <w:b/>
          <w:bCs/>
          <w:caps/>
          <w:color w:val="31849B" w:themeColor="accent5" w:themeShade="BF"/>
          <w:sz w:val="18"/>
          <w:szCs w:val="18"/>
          <w:lang w:eastAsia="ja-JP"/>
        </w:rPr>
        <w:sectPr w:rsidR="00801C77" w:rsidRPr="00744519" w:rsidSect="004F056C">
          <w:headerReference w:type="default" r:id="rId8"/>
          <w:pgSz w:w="12240" w:h="15840"/>
          <w:pgMar w:top="620" w:right="1710" w:bottom="280" w:left="1350" w:header="720" w:footer="288" w:gutter="0"/>
          <w:cols w:space="720"/>
          <w:docGrid w:linePitch="272"/>
        </w:sectPr>
      </w:pPr>
      <w:r w:rsidRPr="00744519">
        <w:rPr>
          <w:rFonts w:asciiTheme="minorBidi" w:hAnsiTheme="minorBidi"/>
          <w:b/>
          <w:bCs/>
          <w:caps/>
          <w:color w:val="31849B" w:themeColor="accent5" w:themeShade="BF"/>
          <w:sz w:val="18"/>
          <w:szCs w:val="18"/>
          <w:lang w:eastAsia="ja-JP"/>
        </w:rPr>
        <w:t>THE INFORMATION HEREIN IS PROVIDED ON THE STRICT UNDERSTANDING THAT IT IS CONFIDENTIAL AND MUST BE TREATED BY YOU AS SUCH. IF YOU READ BEYOND THIS POINT YOU DO SO, ON THE BASIS THAT YOU ACCEPT THAT THE CONTENTS ARE CONFIDENTIAL AND THAT YOU WILL KEEP THEM STRICTLY CONFIDENTIAL. YOU WILL ONLY DISTRIBUTE THE CONTENTS OF THIS DOCUMENT ON A NEED TO KNOW BASIS AND YOU AND YOUR EMPLOYEES OR AGENTS WILL USE THEIR BEST ENDEAVORS TO MAINTAIN THE INFORMATION HEREIN AS CONFIDENTIAL. IF YOU DO NOT ACCEPT THIS RESTRICTION YOU MUST RETURN THIS DOCUMENT FORTHWITH UNREAD WITHOUT TAKING OR RETAINING ANY COPIES OF IT.</w:t>
      </w:r>
    </w:p>
    <w:p w14:paraId="696BDC70" w14:textId="77777777" w:rsidR="00801C77" w:rsidRPr="00744519" w:rsidRDefault="00801C77" w:rsidP="00801C77">
      <w:pPr>
        <w:pStyle w:val="TOCHeading"/>
        <w:rPr>
          <w:rFonts w:eastAsiaTheme="minorEastAsia"/>
          <w:caps/>
          <w:smallCaps w:val="0"/>
          <w:kern w:val="0"/>
          <w:lang w:eastAsia="ja-JP"/>
        </w:rPr>
      </w:pPr>
      <w:r w:rsidRPr="00744519">
        <w:rPr>
          <w:rFonts w:eastAsiaTheme="minorEastAsia"/>
          <w:caps/>
          <w:smallCaps w:val="0"/>
          <w:kern w:val="0"/>
          <w:lang w:eastAsia="ja-JP"/>
        </w:rPr>
        <w:lastRenderedPageBreak/>
        <w:t>Table of Contents</w:t>
      </w:r>
    </w:p>
    <w:p w14:paraId="6780FDE5" w14:textId="77777777" w:rsidR="003D1E67" w:rsidRPr="00744519" w:rsidRDefault="003D1E67" w:rsidP="003D1E67">
      <w:pPr>
        <w:rPr>
          <w:rFonts w:eastAsia="Calibri"/>
          <w:color w:val="000000" w:themeColor="text1"/>
        </w:rPr>
      </w:pPr>
    </w:p>
    <w:sdt>
      <w:sdtPr>
        <w:rPr>
          <w:color w:val="000000" w:themeColor="text1"/>
        </w:rPr>
        <w:id w:val="-89474640"/>
        <w:docPartObj>
          <w:docPartGallery w:val="Table of Contents"/>
          <w:docPartUnique/>
        </w:docPartObj>
      </w:sdtPr>
      <w:sdtEndPr>
        <w:rPr>
          <w:b w:val="0"/>
          <w:bCs w:val="0"/>
          <w:noProof/>
        </w:rPr>
      </w:sdtEndPr>
      <w:sdtContent>
        <w:p w14:paraId="6E0C1778" w14:textId="7E5B50CF" w:rsidR="00E871B7" w:rsidRPr="00744519" w:rsidRDefault="008C2FF4">
          <w:pPr>
            <w:pStyle w:val="TOC1"/>
            <w:tabs>
              <w:tab w:val="left" w:pos="400"/>
              <w:tab w:val="right" w:leader="underscore" w:pos="9638"/>
            </w:tabs>
            <w:rPr>
              <w:rFonts w:asciiTheme="minorHAnsi" w:eastAsiaTheme="minorEastAsia" w:hAnsiTheme="minorHAnsi" w:cstheme="minorBidi"/>
              <w:b w:val="0"/>
              <w:bCs w:val="0"/>
              <w:caps w:val="0"/>
              <w:noProof/>
              <w:sz w:val="22"/>
              <w:szCs w:val="22"/>
            </w:rPr>
          </w:pPr>
          <w:r w:rsidRPr="00744519">
            <w:rPr>
              <w:color w:val="000000" w:themeColor="text1"/>
            </w:rPr>
            <w:fldChar w:fldCharType="begin"/>
          </w:r>
          <w:r w:rsidRPr="00744519">
            <w:rPr>
              <w:color w:val="000000" w:themeColor="text1"/>
            </w:rPr>
            <w:instrText xml:space="preserve"> TOC \o "1-2" \h \z \u </w:instrText>
          </w:r>
          <w:r w:rsidRPr="00744519">
            <w:rPr>
              <w:color w:val="000000" w:themeColor="text1"/>
            </w:rPr>
            <w:fldChar w:fldCharType="separate"/>
          </w:r>
          <w:hyperlink w:anchor="_Toc130554835" w:history="1">
            <w:r w:rsidR="00E871B7" w:rsidRPr="00744519">
              <w:rPr>
                <w:rStyle w:val="Hyperlink"/>
                <w:noProof/>
              </w:rPr>
              <w:t>1</w:t>
            </w:r>
            <w:r w:rsidR="00E871B7" w:rsidRPr="00744519">
              <w:rPr>
                <w:rFonts w:asciiTheme="minorHAnsi" w:eastAsiaTheme="minorEastAsia" w:hAnsiTheme="minorHAnsi" w:cstheme="minorBidi"/>
                <w:b w:val="0"/>
                <w:bCs w:val="0"/>
                <w:caps w:val="0"/>
                <w:noProof/>
                <w:sz w:val="22"/>
                <w:szCs w:val="22"/>
              </w:rPr>
              <w:tab/>
            </w:r>
            <w:r w:rsidR="00E871B7" w:rsidRPr="00744519">
              <w:rPr>
                <w:rStyle w:val="Hyperlink"/>
                <w:noProof/>
              </w:rPr>
              <w:t>Preface</w:t>
            </w:r>
            <w:r w:rsidR="00E871B7" w:rsidRPr="00744519">
              <w:rPr>
                <w:noProof/>
                <w:webHidden/>
              </w:rPr>
              <w:tab/>
            </w:r>
            <w:r w:rsidR="00E871B7" w:rsidRPr="00744519">
              <w:rPr>
                <w:noProof/>
                <w:webHidden/>
              </w:rPr>
              <w:fldChar w:fldCharType="begin"/>
            </w:r>
            <w:r w:rsidR="00E871B7" w:rsidRPr="00744519">
              <w:rPr>
                <w:noProof/>
                <w:webHidden/>
              </w:rPr>
              <w:instrText xml:space="preserve"> PAGEREF _Toc130554835 \h </w:instrText>
            </w:r>
            <w:r w:rsidR="00E871B7" w:rsidRPr="00744519">
              <w:rPr>
                <w:noProof/>
                <w:webHidden/>
              </w:rPr>
            </w:r>
            <w:r w:rsidR="00E871B7" w:rsidRPr="00744519">
              <w:rPr>
                <w:noProof/>
                <w:webHidden/>
              </w:rPr>
              <w:fldChar w:fldCharType="separate"/>
            </w:r>
            <w:r w:rsidR="00E871B7" w:rsidRPr="00744519">
              <w:rPr>
                <w:noProof/>
                <w:webHidden/>
              </w:rPr>
              <w:t>3</w:t>
            </w:r>
            <w:r w:rsidR="00E871B7" w:rsidRPr="00744519">
              <w:rPr>
                <w:noProof/>
                <w:webHidden/>
              </w:rPr>
              <w:fldChar w:fldCharType="end"/>
            </w:r>
          </w:hyperlink>
        </w:p>
        <w:p w14:paraId="60ED36A6" w14:textId="3F92AE72" w:rsidR="00E871B7" w:rsidRPr="00744519" w:rsidRDefault="00744519">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30554836" w:history="1">
            <w:r w:rsidR="00E871B7" w:rsidRPr="00744519">
              <w:rPr>
                <w:rStyle w:val="Hyperlink"/>
                <w:noProof/>
              </w:rPr>
              <w:t>2</w:t>
            </w:r>
            <w:r w:rsidR="00E871B7" w:rsidRPr="00744519">
              <w:rPr>
                <w:rFonts w:asciiTheme="minorHAnsi" w:eastAsiaTheme="minorEastAsia" w:hAnsiTheme="minorHAnsi" w:cstheme="minorBidi"/>
                <w:b w:val="0"/>
                <w:bCs w:val="0"/>
                <w:caps w:val="0"/>
                <w:noProof/>
                <w:sz w:val="22"/>
                <w:szCs w:val="22"/>
              </w:rPr>
              <w:tab/>
            </w:r>
            <w:r w:rsidR="00E871B7" w:rsidRPr="00744519">
              <w:rPr>
                <w:rStyle w:val="Hyperlink"/>
                <w:noProof/>
              </w:rPr>
              <w:t>Project Requirements</w:t>
            </w:r>
            <w:r w:rsidR="00E871B7" w:rsidRPr="00744519">
              <w:rPr>
                <w:noProof/>
                <w:webHidden/>
              </w:rPr>
              <w:tab/>
            </w:r>
            <w:r w:rsidR="00E871B7" w:rsidRPr="00744519">
              <w:rPr>
                <w:noProof/>
                <w:webHidden/>
              </w:rPr>
              <w:fldChar w:fldCharType="begin"/>
            </w:r>
            <w:r w:rsidR="00E871B7" w:rsidRPr="00744519">
              <w:rPr>
                <w:noProof/>
                <w:webHidden/>
              </w:rPr>
              <w:instrText xml:space="preserve"> PAGEREF _Toc130554836 \h </w:instrText>
            </w:r>
            <w:r w:rsidR="00E871B7" w:rsidRPr="00744519">
              <w:rPr>
                <w:noProof/>
                <w:webHidden/>
              </w:rPr>
            </w:r>
            <w:r w:rsidR="00E871B7" w:rsidRPr="00744519">
              <w:rPr>
                <w:noProof/>
                <w:webHidden/>
              </w:rPr>
              <w:fldChar w:fldCharType="separate"/>
            </w:r>
            <w:r w:rsidR="00E871B7" w:rsidRPr="00744519">
              <w:rPr>
                <w:noProof/>
                <w:webHidden/>
              </w:rPr>
              <w:t>4</w:t>
            </w:r>
            <w:r w:rsidR="00E871B7" w:rsidRPr="00744519">
              <w:rPr>
                <w:noProof/>
                <w:webHidden/>
              </w:rPr>
              <w:fldChar w:fldCharType="end"/>
            </w:r>
          </w:hyperlink>
        </w:p>
        <w:p w14:paraId="0756796A" w14:textId="15181948" w:rsidR="00E871B7" w:rsidRPr="00744519" w:rsidRDefault="00744519">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30554839" w:history="1">
            <w:r w:rsidR="00E871B7" w:rsidRPr="00744519">
              <w:rPr>
                <w:rStyle w:val="Hyperlink"/>
                <w:noProof/>
              </w:rPr>
              <w:t>2.1</w:t>
            </w:r>
            <w:r w:rsidR="00E871B7" w:rsidRPr="00744519">
              <w:rPr>
                <w:rFonts w:asciiTheme="minorHAnsi" w:eastAsiaTheme="minorEastAsia" w:hAnsiTheme="minorHAnsi" w:cstheme="minorBidi"/>
                <w:b w:val="0"/>
                <w:bCs w:val="0"/>
                <w:noProof/>
                <w:sz w:val="22"/>
                <w:szCs w:val="22"/>
              </w:rPr>
              <w:tab/>
            </w:r>
            <w:r w:rsidR="00E871B7" w:rsidRPr="00744519">
              <w:rPr>
                <w:rStyle w:val="Hyperlink"/>
                <w:noProof/>
              </w:rPr>
              <w:t>Scope of Work</w:t>
            </w:r>
            <w:r w:rsidR="00E871B7" w:rsidRPr="00744519">
              <w:rPr>
                <w:noProof/>
                <w:webHidden/>
              </w:rPr>
              <w:tab/>
            </w:r>
            <w:r w:rsidR="00E871B7" w:rsidRPr="00744519">
              <w:rPr>
                <w:noProof/>
                <w:webHidden/>
              </w:rPr>
              <w:fldChar w:fldCharType="begin"/>
            </w:r>
            <w:r w:rsidR="00E871B7" w:rsidRPr="00744519">
              <w:rPr>
                <w:noProof/>
                <w:webHidden/>
              </w:rPr>
              <w:instrText xml:space="preserve"> PAGEREF _Toc130554839 \h </w:instrText>
            </w:r>
            <w:r w:rsidR="00E871B7" w:rsidRPr="00744519">
              <w:rPr>
                <w:noProof/>
                <w:webHidden/>
              </w:rPr>
            </w:r>
            <w:r w:rsidR="00E871B7" w:rsidRPr="00744519">
              <w:rPr>
                <w:noProof/>
                <w:webHidden/>
              </w:rPr>
              <w:fldChar w:fldCharType="separate"/>
            </w:r>
            <w:r w:rsidR="00E871B7" w:rsidRPr="00744519">
              <w:rPr>
                <w:noProof/>
                <w:webHidden/>
              </w:rPr>
              <w:t>4</w:t>
            </w:r>
            <w:r w:rsidR="00E871B7" w:rsidRPr="00744519">
              <w:rPr>
                <w:noProof/>
                <w:webHidden/>
              </w:rPr>
              <w:fldChar w:fldCharType="end"/>
            </w:r>
          </w:hyperlink>
        </w:p>
        <w:p w14:paraId="1B7C9BB2" w14:textId="2B5C2AC3" w:rsidR="00E871B7" w:rsidRPr="00744519" w:rsidRDefault="00744519">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30554840" w:history="1">
            <w:r w:rsidR="00E871B7" w:rsidRPr="00744519">
              <w:rPr>
                <w:rStyle w:val="Hyperlink"/>
                <w:noProof/>
              </w:rPr>
              <w:t>2.2</w:t>
            </w:r>
            <w:r w:rsidR="00E871B7" w:rsidRPr="00744519">
              <w:rPr>
                <w:rFonts w:asciiTheme="minorHAnsi" w:eastAsiaTheme="minorEastAsia" w:hAnsiTheme="minorHAnsi" w:cstheme="minorBidi"/>
                <w:b w:val="0"/>
                <w:bCs w:val="0"/>
                <w:noProof/>
                <w:sz w:val="22"/>
                <w:szCs w:val="22"/>
              </w:rPr>
              <w:tab/>
            </w:r>
            <w:r w:rsidR="00E871B7" w:rsidRPr="00744519">
              <w:rPr>
                <w:rStyle w:val="Hyperlink"/>
                <w:noProof/>
              </w:rPr>
              <w:t>Bidder Documents</w:t>
            </w:r>
            <w:r w:rsidR="00E871B7" w:rsidRPr="00744519">
              <w:rPr>
                <w:noProof/>
                <w:webHidden/>
              </w:rPr>
              <w:tab/>
            </w:r>
            <w:r w:rsidR="00E871B7" w:rsidRPr="00744519">
              <w:rPr>
                <w:noProof/>
                <w:webHidden/>
              </w:rPr>
              <w:fldChar w:fldCharType="begin"/>
            </w:r>
            <w:r w:rsidR="00E871B7" w:rsidRPr="00744519">
              <w:rPr>
                <w:noProof/>
                <w:webHidden/>
              </w:rPr>
              <w:instrText xml:space="preserve"> PAGEREF _Toc130554840 \h </w:instrText>
            </w:r>
            <w:r w:rsidR="00E871B7" w:rsidRPr="00744519">
              <w:rPr>
                <w:noProof/>
                <w:webHidden/>
              </w:rPr>
            </w:r>
            <w:r w:rsidR="00E871B7" w:rsidRPr="00744519">
              <w:rPr>
                <w:noProof/>
                <w:webHidden/>
              </w:rPr>
              <w:fldChar w:fldCharType="separate"/>
            </w:r>
            <w:r w:rsidR="00E871B7" w:rsidRPr="00744519">
              <w:rPr>
                <w:noProof/>
                <w:webHidden/>
              </w:rPr>
              <w:t>5</w:t>
            </w:r>
            <w:r w:rsidR="00E871B7" w:rsidRPr="00744519">
              <w:rPr>
                <w:noProof/>
                <w:webHidden/>
              </w:rPr>
              <w:fldChar w:fldCharType="end"/>
            </w:r>
          </w:hyperlink>
        </w:p>
        <w:p w14:paraId="166DBA62" w14:textId="7BB77E78" w:rsidR="00E871B7" w:rsidRPr="00744519" w:rsidRDefault="00744519">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30554841" w:history="1">
            <w:r w:rsidR="00E871B7" w:rsidRPr="00744519">
              <w:rPr>
                <w:rStyle w:val="Hyperlink"/>
                <w:noProof/>
              </w:rPr>
              <w:t>2.3</w:t>
            </w:r>
            <w:r w:rsidR="00E871B7" w:rsidRPr="00744519">
              <w:rPr>
                <w:rFonts w:asciiTheme="minorHAnsi" w:eastAsiaTheme="minorEastAsia" w:hAnsiTheme="minorHAnsi" w:cstheme="minorBidi"/>
                <w:b w:val="0"/>
                <w:bCs w:val="0"/>
                <w:noProof/>
                <w:sz w:val="22"/>
                <w:szCs w:val="22"/>
              </w:rPr>
              <w:tab/>
            </w:r>
            <w:r w:rsidR="00E871B7" w:rsidRPr="00744519">
              <w:rPr>
                <w:rStyle w:val="Hyperlink"/>
                <w:noProof/>
              </w:rPr>
              <w:t>Quotation scope</w:t>
            </w:r>
            <w:r w:rsidR="00E871B7" w:rsidRPr="00744519">
              <w:rPr>
                <w:noProof/>
                <w:webHidden/>
              </w:rPr>
              <w:tab/>
            </w:r>
            <w:r w:rsidR="00E871B7" w:rsidRPr="00744519">
              <w:rPr>
                <w:noProof/>
                <w:webHidden/>
              </w:rPr>
              <w:fldChar w:fldCharType="begin"/>
            </w:r>
            <w:r w:rsidR="00E871B7" w:rsidRPr="00744519">
              <w:rPr>
                <w:noProof/>
                <w:webHidden/>
              </w:rPr>
              <w:instrText xml:space="preserve"> PAGEREF _Toc130554841 \h </w:instrText>
            </w:r>
            <w:r w:rsidR="00E871B7" w:rsidRPr="00744519">
              <w:rPr>
                <w:noProof/>
                <w:webHidden/>
              </w:rPr>
            </w:r>
            <w:r w:rsidR="00E871B7" w:rsidRPr="00744519">
              <w:rPr>
                <w:noProof/>
                <w:webHidden/>
              </w:rPr>
              <w:fldChar w:fldCharType="separate"/>
            </w:r>
            <w:r w:rsidR="00E871B7" w:rsidRPr="00744519">
              <w:rPr>
                <w:noProof/>
                <w:webHidden/>
              </w:rPr>
              <w:t>6</w:t>
            </w:r>
            <w:r w:rsidR="00E871B7" w:rsidRPr="00744519">
              <w:rPr>
                <w:noProof/>
                <w:webHidden/>
              </w:rPr>
              <w:fldChar w:fldCharType="end"/>
            </w:r>
          </w:hyperlink>
        </w:p>
        <w:p w14:paraId="0A93F65B" w14:textId="6A4B4C28" w:rsidR="00E871B7" w:rsidRPr="00744519" w:rsidRDefault="00744519">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30554842" w:history="1">
            <w:r w:rsidR="00E871B7" w:rsidRPr="00744519">
              <w:rPr>
                <w:rStyle w:val="Hyperlink"/>
                <w:noProof/>
              </w:rPr>
              <w:t>3</w:t>
            </w:r>
            <w:r w:rsidR="00E871B7" w:rsidRPr="00744519">
              <w:rPr>
                <w:rFonts w:asciiTheme="minorHAnsi" w:eastAsiaTheme="minorEastAsia" w:hAnsiTheme="minorHAnsi" w:cstheme="minorBidi"/>
                <w:b w:val="0"/>
                <w:bCs w:val="0"/>
                <w:caps w:val="0"/>
                <w:noProof/>
                <w:sz w:val="22"/>
                <w:szCs w:val="22"/>
              </w:rPr>
              <w:tab/>
            </w:r>
            <w:r w:rsidR="00E871B7" w:rsidRPr="00744519">
              <w:rPr>
                <w:rStyle w:val="Hyperlink"/>
                <w:noProof/>
              </w:rPr>
              <w:t>RFP Killing Factors</w:t>
            </w:r>
            <w:r w:rsidR="00E871B7" w:rsidRPr="00744519">
              <w:rPr>
                <w:noProof/>
                <w:webHidden/>
              </w:rPr>
              <w:tab/>
            </w:r>
            <w:r w:rsidR="00E871B7" w:rsidRPr="00744519">
              <w:rPr>
                <w:noProof/>
                <w:webHidden/>
              </w:rPr>
              <w:fldChar w:fldCharType="begin"/>
            </w:r>
            <w:r w:rsidR="00E871B7" w:rsidRPr="00744519">
              <w:rPr>
                <w:noProof/>
                <w:webHidden/>
              </w:rPr>
              <w:instrText xml:space="preserve"> PAGEREF _Toc130554842 \h </w:instrText>
            </w:r>
            <w:r w:rsidR="00E871B7" w:rsidRPr="00744519">
              <w:rPr>
                <w:noProof/>
                <w:webHidden/>
              </w:rPr>
            </w:r>
            <w:r w:rsidR="00E871B7" w:rsidRPr="00744519">
              <w:rPr>
                <w:noProof/>
                <w:webHidden/>
              </w:rPr>
              <w:fldChar w:fldCharType="separate"/>
            </w:r>
            <w:r w:rsidR="00E871B7" w:rsidRPr="00744519">
              <w:rPr>
                <w:noProof/>
                <w:webHidden/>
              </w:rPr>
              <w:t>7</w:t>
            </w:r>
            <w:r w:rsidR="00E871B7" w:rsidRPr="00744519">
              <w:rPr>
                <w:noProof/>
                <w:webHidden/>
              </w:rPr>
              <w:fldChar w:fldCharType="end"/>
            </w:r>
          </w:hyperlink>
        </w:p>
        <w:p w14:paraId="695EAFBD" w14:textId="74F45D67" w:rsidR="00E871B7" w:rsidRPr="00744519" w:rsidRDefault="00744519">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30554843" w:history="1">
            <w:r w:rsidR="00E871B7" w:rsidRPr="00744519">
              <w:rPr>
                <w:rStyle w:val="Hyperlink"/>
                <w:noProof/>
              </w:rPr>
              <w:t>4</w:t>
            </w:r>
            <w:r w:rsidR="00E871B7" w:rsidRPr="00744519">
              <w:rPr>
                <w:rFonts w:asciiTheme="minorHAnsi" w:eastAsiaTheme="minorEastAsia" w:hAnsiTheme="minorHAnsi" w:cstheme="minorBidi"/>
                <w:b w:val="0"/>
                <w:bCs w:val="0"/>
                <w:caps w:val="0"/>
                <w:noProof/>
                <w:sz w:val="22"/>
                <w:szCs w:val="22"/>
              </w:rPr>
              <w:tab/>
            </w:r>
            <w:r w:rsidR="00E871B7" w:rsidRPr="00744519">
              <w:rPr>
                <w:rStyle w:val="Hyperlink"/>
                <w:noProof/>
              </w:rPr>
              <w:t>Rules Of The Tender</w:t>
            </w:r>
            <w:r w:rsidR="00E871B7" w:rsidRPr="00744519">
              <w:rPr>
                <w:noProof/>
                <w:webHidden/>
              </w:rPr>
              <w:tab/>
            </w:r>
            <w:r w:rsidR="00E871B7" w:rsidRPr="00744519">
              <w:rPr>
                <w:noProof/>
                <w:webHidden/>
              </w:rPr>
              <w:fldChar w:fldCharType="begin"/>
            </w:r>
            <w:r w:rsidR="00E871B7" w:rsidRPr="00744519">
              <w:rPr>
                <w:noProof/>
                <w:webHidden/>
              </w:rPr>
              <w:instrText xml:space="preserve"> PAGEREF _Toc130554843 \h </w:instrText>
            </w:r>
            <w:r w:rsidR="00E871B7" w:rsidRPr="00744519">
              <w:rPr>
                <w:noProof/>
                <w:webHidden/>
              </w:rPr>
            </w:r>
            <w:r w:rsidR="00E871B7" w:rsidRPr="00744519">
              <w:rPr>
                <w:noProof/>
                <w:webHidden/>
              </w:rPr>
              <w:fldChar w:fldCharType="separate"/>
            </w:r>
            <w:r w:rsidR="00E871B7" w:rsidRPr="00744519">
              <w:rPr>
                <w:noProof/>
                <w:webHidden/>
              </w:rPr>
              <w:t>8</w:t>
            </w:r>
            <w:r w:rsidR="00E871B7" w:rsidRPr="00744519">
              <w:rPr>
                <w:noProof/>
                <w:webHidden/>
              </w:rPr>
              <w:fldChar w:fldCharType="end"/>
            </w:r>
          </w:hyperlink>
        </w:p>
        <w:p w14:paraId="7088C5B7" w14:textId="12962EE5" w:rsidR="00E871B7" w:rsidRPr="00744519" w:rsidRDefault="00744519">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30554845" w:history="1">
            <w:r w:rsidR="00E871B7" w:rsidRPr="00744519">
              <w:rPr>
                <w:rStyle w:val="Hyperlink"/>
                <w:noProof/>
              </w:rPr>
              <w:t>4.1</w:t>
            </w:r>
            <w:r w:rsidR="00E871B7" w:rsidRPr="00744519">
              <w:rPr>
                <w:rFonts w:asciiTheme="minorHAnsi" w:eastAsiaTheme="minorEastAsia" w:hAnsiTheme="minorHAnsi" w:cstheme="minorBidi"/>
                <w:b w:val="0"/>
                <w:bCs w:val="0"/>
                <w:noProof/>
                <w:sz w:val="22"/>
                <w:szCs w:val="22"/>
              </w:rPr>
              <w:tab/>
            </w:r>
            <w:r w:rsidR="00E871B7" w:rsidRPr="00744519">
              <w:rPr>
                <w:rStyle w:val="Hyperlink"/>
                <w:noProof/>
              </w:rPr>
              <w:t>Phase 1: Submission of Offers</w:t>
            </w:r>
            <w:r w:rsidR="00E871B7" w:rsidRPr="00744519">
              <w:rPr>
                <w:noProof/>
                <w:webHidden/>
              </w:rPr>
              <w:tab/>
            </w:r>
            <w:r w:rsidR="00E871B7" w:rsidRPr="00744519">
              <w:rPr>
                <w:noProof/>
                <w:webHidden/>
              </w:rPr>
              <w:fldChar w:fldCharType="begin"/>
            </w:r>
            <w:r w:rsidR="00E871B7" w:rsidRPr="00744519">
              <w:rPr>
                <w:noProof/>
                <w:webHidden/>
              </w:rPr>
              <w:instrText xml:space="preserve"> PAGEREF _Toc130554845 \h </w:instrText>
            </w:r>
            <w:r w:rsidR="00E871B7" w:rsidRPr="00744519">
              <w:rPr>
                <w:noProof/>
                <w:webHidden/>
              </w:rPr>
            </w:r>
            <w:r w:rsidR="00E871B7" w:rsidRPr="00744519">
              <w:rPr>
                <w:noProof/>
                <w:webHidden/>
              </w:rPr>
              <w:fldChar w:fldCharType="separate"/>
            </w:r>
            <w:r w:rsidR="00E871B7" w:rsidRPr="00744519">
              <w:rPr>
                <w:noProof/>
                <w:webHidden/>
              </w:rPr>
              <w:t>8</w:t>
            </w:r>
            <w:r w:rsidR="00E871B7" w:rsidRPr="00744519">
              <w:rPr>
                <w:noProof/>
                <w:webHidden/>
              </w:rPr>
              <w:fldChar w:fldCharType="end"/>
            </w:r>
          </w:hyperlink>
        </w:p>
        <w:p w14:paraId="4A15F870" w14:textId="100A4FF5" w:rsidR="00E871B7" w:rsidRPr="00744519" w:rsidRDefault="00744519">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30554846" w:history="1">
            <w:r w:rsidR="00E871B7" w:rsidRPr="00744519">
              <w:rPr>
                <w:rStyle w:val="Hyperlink"/>
                <w:noProof/>
              </w:rPr>
              <w:t>4.2</w:t>
            </w:r>
            <w:r w:rsidR="00E871B7" w:rsidRPr="00744519">
              <w:rPr>
                <w:rFonts w:asciiTheme="minorHAnsi" w:eastAsiaTheme="minorEastAsia" w:hAnsiTheme="minorHAnsi" w:cstheme="minorBidi"/>
                <w:b w:val="0"/>
                <w:bCs w:val="0"/>
                <w:noProof/>
                <w:sz w:val="22"/>
                <w:szCs w:val="22"/>
              </w:rPr>
              <w:tab/>
            </w:r>
            <w:r w:rsidR="00E871B7" w:rsidRPr="00744519">
              <w:rPr>
                <w:rStyle w:val="Hyperlink"/>
                <w:noProof/>
              </w:rPr>
              <w:t>RFP Response Structure and Details</w:t>
            </w:r>
            <w:r w:rsidR="00E871B7" w:rsidRPr="00744519">
              <w:rPr>
                <w:noProof/>
                <w:webHidden/>
              </w:rPr>
              <w:tab/>
            </w:r>
            <w:r w:rsidR="00E871B7" w:rsidRPr="00744519">
              <w:rPr>
                <w:noProof/>
                <w:webHidden/>
              </w:rPr>
              <w:fldChar w:fldCharType="begin"/>
            </w:r>
            <w:r w:rsidR="00E871B7" w:rsidRPr="00744519">
              <w:rPr>
                <w:noProof/>
                <w:webHidden/>
              </w:rPr>
              <w:instrText xml:space="preserve"> PAGEREF _Toc130554846 \h </w:instrText>
            </w:r>
            <w:r w:rsidR="00E871B7" w:rsidRPr="00744519">
              <w:rPr>
                <w:noProof/>
                <w:webHidden/>
              </w:rPr>
            </w:r>
            <w:r w:rsidR="00E871B7" w:rsidRPr="00744519">
              <w:rPr>
                <w:noProof/>
                <w:webHidden/>
              </w:rPr>
              <w:fldChar w:fldCharType="separate"/>
            </w:r>
            <w:r w:rsidR="00E871B7" w:rsidRPr="00744519">
              <w:rPr>
                <w:noProof/>
                <w:webHidden/>
              </w:rPr>
              <w:t>9</w:t>
            </w:r>
            <w:r w:rsidR="00E871B7" w:rsidRPr="00744519">
              <w:rPr>
                <w:noProof/>
                <w:webHidden/>
              </w:rPr>
              <w:fldChar w:fldCharType="end"/>
            </w:r>
          </w:hyperlink>
        </w:p>
        <w:p w14:paraId="47E8BD60" w14:textId="0E347CA0" w:rsidR="00E871B7" w:rsidRPr="00744519" w:rsidRDefault="00744519">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30554847" w:history="1">
            <w:r w:rsidR="00E871B7" w:rsidRPr="00744519">
              <w:rPr>
                <w:rStyle w:val="Hyperlink"/>
                <w:noProof/>
              </w:rPr>
              <w:t>4.3</w:t>
            </w:r>
            <w:r w:rsidR="00E871B7" w:rsidRPr="00744519">
              <w:rPr>
                <w:rFonts w:asciiTheme="minorHAnsi" w:eastAsiaTheme="minorEastAsia" w:hAnsiTheme="minorHAnsi" w:cstheme="minorBidi"/>
                <w:b w:val="0"/>
                <w:bCs w:val="0"/>
                <w:noProof/>
                <w:sz w:val="22"/>
                <w:szCs w:val="22"/>
              </w:rPr>
              <w:tab/>
            </w:r>
            <w:r w:rsidR="00E871B7" w:rsidRPr="00744519">
              <w:rPr>
                <w:rStyle w:val="Hyperlink"/>
                <w:noProof/>
              </w:rPr>
              <w:t>Payment Terms:</w:t>
            </w:r>
            <w:r w:rsidR="00E871B7" w:rsidRPr="00744519">
              <w:rPr>
                <w:noProof/>
                <w:webHidden/>
              </w:rPr>
              <w:tab/>
            </w:r>
            <w:r w:rsidR="00E871B7" w:rsidRPr="00744519">
              <w:rPr>
                <w:noProof/>
                <w:webHidden/>
              </w:rPr>
              <w:fldChar w:fldCharType="begin"/>
            </w:r>
            <w:r w:rsidR="00E871B7" w:rsidRPr="00744519">
              <w:rPr>
                <w:noProof/>
                <w:webHidden/>
              </w:rPr>
              <w:instrText xml:space="preserve"> PAGEREF _Toc130554847 \h </w:instrText>
            </w:r>
            <w:r w:rsidR="00E871B7" w:rsidRPr="00744519">
              <w:rPr>
                <w:noProof/>
                <w:webHidden/>
              </w:rPr>
            </w:r>
            <w:r w:rsidR="00E871B7" w:rsidRPr="00744519">
              <w:rPr>
                <w:noProof/>
                <w:webHidden/>
              </w:rPr>
              <w:fldChar w:fldCharType="separate"/>
            </w:r>
            <w:r w:rsidR="00E871B7" w:rsidRPr="00744519">
              <w:rPr>
                <w:noProof/>
                <w:webHidden/>
              </w:rPr>
              <w:t>12</w:t>
            </w:r>
            <w:r w:rsidR="00E871B7" w:rsidRPr="00744519">
              <w:rPr>
                <w:noProof/>
                <w:webHidden/>
              </w:rPr>
              <w:fldChar w:fldCharType="end"/>
            </w:r>
          </w:hyperlink>
        </w:p>
        <w:p w14:paraId="46B5D9CD" w14:textId="6CC5BB77" w:rsidR="00E871B7" w:rsidRPr="00744519" w:rsidRDefault="00744519">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30554848" w:history="1">
            <w:r w:rsidR="00E871B7" w:rsidRPr="00744519">
              <w:rPr>
                <w:rStyle w:val="Hyperlink"/>
                <w:noProof/>
              </w:rPr>
              <w:t>4.4</w:t>
            </w:r>
            <w:r w:rsidR="00E871B7" w:rsidRPr="00744519">
              <w:rPr>
                <w:rFonts w:asciiTheme="minorHAnsi" w:eastAsiaTheme="minorEastAsia" w:hAnsiTheme="minorHAnsi" w:cstheme="minorBidi"/>
                <w:b w:val="0"/>
                <w:bCs w:val="0"/>
                <w:noProof/>
                <w:sz w:val="22"/>
                <w:szCs w:val="22"/>
              </w:rPr>
              <w:tab/>
            </w:r>
            <w:r w:rsidR="00E871B7" w:rsidRPr="00744519">
              <w:rPr>
                <w:rStyle w:val="Hyperlink"/>
                <w:noProof/>
              </w:rPr>
              <w:t>Bank Guaranties</w:t>
            </w:r>
            <w:r w:rsidR="00E871B7" w:rsidRPr="00744519">
              <w:rPr>
                <w:noProof/>
                <w:webHidden/>
              </w:rPr>
              <w:tab/>
            </w:r>
            <w:r w:rsidR="00E871B7" w:rsidRPr="00744519">
              <w:rPr>
                <w:noProof/>
                <w:webHidden/>
              </w:rPr>
              <w:fldChar w:fldCharType="begin"/>
            </w:r>
            <w:r w:rsidR="00E871B7" w:rsidRPr="00744519">
              <w:rPr>
                <w:noProof/>
                <w:webHidden/>
              </w:rPr>
              <w:instrText xml:space="preserve"> PAGEREF _Toc130554848 \h </w:instrText>
            </w:r>
            <w:r w:rsidR="00E871B7" w:rsidRPr="00744519">
              <w:rPr>
                <w:noProof/>
                <w:webHidden/>
              </w:rPr>
            </w:r>
            <w:r w:rsidR="00E871B7" w:rsidRPr="00744519">
              <w:rPr>
                <w:noProof/>
                <w:webHidden/>
              </w:rPr>
              <w:fldChar w:fldCharType="separate"/>
            </w:r>
            <w:r w:rsidR="00E871B7" w:rsidRPr="00744519">
              <w:rPr>
                <w:noProof/>
                <w:webHidden/>
              </w:rPr>
              <w:t>13</w:t>
            </w:r>
            <w:r w:rsidR="00E871B7" w:rsidRPr="00744519">
              <w:rPr>
                <w:noProof/>
                <w:webHidden/>
              </w:rPr>
              <w:fldChar w:fldCharType="end"/>
            </w:r>
          </w:hyperlink>
        </w:p>
        <w:p w14:paraId="497163B7" w14:textId="0896033F" w:rsidR="00E871B7" w:rsidRPr="00744519" w:rsidRDefault="00744519">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30554849" w:history="1">
            <w:r w:rsidR="00E871B7" w:rsidRPr="00744519">
              <w:rPr>
                <w:rStyle w:val="Hyperlink"/>
                <w:noProof/>
              </w:rPr>
              <w:t>5</w:t>
            </w:r>
            <w:r w:rsidR="00E871B7" w:rsidRPr="00744519">
              <w:rPr>
                <w:rFonts w:asciiTheme="minorHAnsi" w:eastAsiaTheme="minorEastAsia" w:hAnsiTheme="minorHAnsi" w:cstheme="minorBidi"/>
                <w:b w:val="0"/>
                <w:bCs w:val="0"/>
                <w:caps w:val="0"/>
                <w:noProof/>
                <w:sz w:val="22"/>
                <w:szCs w:val="22"/>
              </w:rPr>
              <w:tab/>
            </w:r>
            <w:r w:rsidR="00E871B7" w:rsidRPr="00744519">
              <w:rPr>
                <w:rStyle w:val="Hyperlink"/>
                <w:noProof/>
              </w:rPr>
              <w:t>Appendices</w:t>
            </w:r>
            <w:r w:rsidR="00E871B7" w:rsidRPr="00744519">
              <w:rPr>
                <w:noProof/>
                <w:webHidden/>
              </w:rPr>
              <w:tab/>
            </w:r>
            <w:r w:rsidR="00E871B7" w:rsidRPr="00744519">
              <w:rPr>
                <w:noProof/>
                <w:webHidden/>
              </w:rPr>
              <w:fldChar w:fldCharType="begin"/>
            </w:r>
            <w:r w:rsidR="00E871B7" w:rsidRPr="00744519">
              <w:rPr>
                <w:noProof/>
                <w:webHidden/>
              </w:rPr>
              <w:instrText xml:space="preserve"> PAGEREF _Toc130554849 \h </w:instrText>
            </w:r>
            <w:r w:rsidR="00E871B7" w:rsidRPr="00744519">
              <w:rPr>
                <w:noProof/>
                <w:webHidden/>
              </w:rPr>
            </w:r>
            <w:r w:rsidR="00E871B7" w:rsidRPr="00744519">
              <w:rPr>
                <w:noProof/>
                <w:webHidden/>
              </w:rPr>
              <w:fldChar w:fldCharType="separate"/>
            </w:r>
            <w:r w:rsidR="00E871B7" w:rsidRPr="00744519">
              <w:rPr>
                <w:noProof/>
                <w:webHidden/>
              </w:rPr>
              <w:t>13</w:t>
            </w:r>
            <w:r w:rsidR="00E871B7" w:rsidRPr="00744519">
              <w:rPr>
                <w:noProof/>
                <w:webHidden/>
              </w:rPr>
              <w:fldChar w:fldCharType="end"/>
            </w:r>
          </w:hyperlink>
        </w:p>
        <w:p w14:paraId="1E0B3FF2" w14:textId="2221E544" w:rsidR="00E871B7" w:rsidRPr="00744519" w:rsidRDefault="00744519">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30554850" w:history="1">
            <w:r w:rsidR="00E871B7" w:rsidRPr="00744519">
              <w:rPr>
                <w:rStyle w:val="Hyperlink"/>
                <w:noProof/>
              </w:rPr>
              <w:t>6</w:t>
            </w:r>
            <w:r w:rsidR="00E871B7" w:rsidRPr="00744519">
              <w:rPr>
                <w:rFonts w:asciiTheme="minorHAnsi" w:eastAsiaTheme="minorEastAsia" w:hAnsiTheme="minorHAnsi" w:cstheme="minorBidi"/>
                <w:b w:val="0"/>
                <w:bCs w:val="0"/>
                <w:caps w:val="0"/>
                <w:noProof/>
                <w:sz w:val="22"/>
                <w:szCs w:val="22"/>
              </w:rPr>
              <w:tab/>
            </w:r>
            <w:r w:rsidR="00E871B7" w:rsidRPr="00744519">
              <w:rPr>
                <w:rStyle w:val="Hyperlink"/>
                <w:noProof/>
              </w:rPr>
              <w:t>Terms and Conditions</w:t>
            </w:r>
            <w:r w:rsidR="00E871B7" w:rsidRPr="00744519">
              <w:rPr>
                <w:noProof/>
                <w:webHidden/>
              </w:rPr>
              <w:tab/>
            </w:r>
            <w:r w:rsidR="00E871B7" w:rsidRPr="00744519">
              <w:rPr>
                <w:noProof/>
                <w:webHidden/>
              </w:rPr>
              <w:fldChar w:fldCharType="begin"/>
            </w:r>
            <w:r w:rsidR="00E871B7" w:rsidRPr="00744519">
              <w:rPr>
                <w:noProof/>
                <w:webHidden/>
              </w:rPr>
              <w:instrText xml:space="preserve"> PAGEREF _Toc130554850 \h </w:instrText>
            </w:r>
            <w:r w:rsidR="00E871B7" w:rsidRPr="00744519">
              <w:rPr>
                <w:noProof/>
                <w:webHidden/>
              </w:rPr>
            </w:r>
            <w:r w:rsidR="00E871B7" w:rsidRPr="00744519">
              <w:rPr>
                <w:noProof/>
                <w:webHidden/>
              </w:rPr>
              <w:fldChar w:fldCharType="separate"/>
            </w:r>
            <w:r w:rsidR="00E871B7" w:rsidRPr="00744519">
              <w:rPr>
                <w:noProof/>
                <w:webHidden/>
              </w:rPr>
              <w:t>14</w:t>
            </w:r>
            <w:r w:rsidR="00E871B7" w:rsidRPr="00744519">
              <w:rPr>
                <w:noProof/>
                <w:webHidden/>
              </w:rPr>
              <w:fldChar w:fldCharType="end"/>
            </w:r>
          </w:hyperlink>
        </w:p>
        <w:p w14:paraId="30A0DFF0" w14:textId="357799A1" w:rsidR="00E871B7" w:rsidRPr="00744519" w:rsidRDefault="00744519">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30554851" w:history="1">
            <w:r w:rsidR="00E871B7" w:rsidRPr="00744519">
              <w:rPr>
                <w:rStyle w:val="Hyperlink"/>
                <w:noProof/>
              </w:rPr>
              <w:t>6.1</w:t>
            </w:r>
            <w:r w:rsidR="00E871B7" w:rsidRPr="00744519">
              <w:rPr>
                <w:rFonts w:asciiTheme="minorHAnsi" w:eastAsiaTheme="minorEastAsia" w:hAnsiTheme="minorHAnsi" w:cstheme="minorBidi"/>
                <w:b w:val="0"/>
                <w:bCs w:val="0"/>
                <w:noProof/>
                <w:sz w:val="22"/>
                <w:szCs w:val="22"/>
              </w:rPr>
              <w:tab/>
            </w:r>
            <w:r w:rsidR="00E871B7" w:rsidRPr="00744519">
              <w:rPr>
                <w:rStyle w:val="Hyperlink"/>
                <w:noProof/>
              </w:rPr>
              <w:t>General Conditions</w:t>
            </w:r>
            <w:r w:rsidR="00E871B7" w:rsidRPr="00744519">
              <w:rPr>
                <w:noProof/>
                <w:webHidden/>
              </w:rPr>
              <w:tab/>
            </w:r>
            <w:r w:rsidR="00E871B7" w:rsidRPr="00744519">
              <w:rPr>
                <w:noProof/>
                <w:webHidden/>
              </w:rPr>
              <w:fldChar w:fldCharType="begin"/>
            </w:r>
            <w:r w:rsidR="00E871B7" w:rsidRPr="00744519">
              <w:rPr>
                <w:noProof/>
                <w:webHidden/>
              </w:rPr>
              <w:instrText xml:space="preserve"> PAGEREF _Toc130554851 \h </w:instrText>
            </w:r>
            <w:r w:rsidR="00E871B7" w:rsidRPr="00744519">
              <w:rPr>
                <w:noProof/>
                <w:webHidden/>
              </w:rPr>
            </w:r>
            <w:r w:rsidR="00E871B7" w:rsidRPr="00744519">
              <w:rPr>
                <w:noProof/>
                <w:webHidden/>
              </w:rPr>
              <w:fldChar w:fldCharType="separate"/>
            </w:r>
            <w:r w:rsidR="00E871B7" w:rsidRPr="00744519">
              <w:rPr>
                <w:noProof/>
                <w:webHidden/>
              </w:rPr>
              <w:t>14</w:t>
            </w:r>
            <w:r w:rsidR="00E871B7" w:rsidRPr="00744519">
              <w:rPr>
                <w:noProof/>
                <w:webHidden/>
              </w:rPr>
              <w:fldChar w:fldCharType="end"/>
            </w:r>
          </w:hyperlink>
        </w:p>
        <w:p w14:paraId="26BBB66F" w14:textId="6A72E4F2" w:rsidR="00E871B7" w:rsidRPr="00744519" w:rsidRDefault="00744519">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30554852" w:history="1">
            <w:r w:rsidR="00E871B7" w:rsidRPr="00744519">
              <w:rPr>
                <w:rStyle w:val="Hyperlink"/>
                <w:noProof/>
              </w:rPr>
              <w:t>6.2</w:t>
            </w:r>
            <w:r w:rsidR="00E871B7" w:rsidRPr="00744519">
              <w:rPr>
                <w:rFonts w:asciiTheme="minorHAnsi" w:eastAsiaTheme="minorEastAsia" w:hAnsiTheme="minorHAnsi" w:cstheme="minorBidi"/>
                <w:b w:val="0"/>
                <w:bCs w:val="0"/>
                <w:noProof/>
                <w:sz w:val="22"/>
                <w:szCs w:val="22"/>
              </w:rPr>
              <w:tab/>
            </w:r>
            <w:r w:rsidR="00E871B7" w:rsidRPr="00744519">
              <w:rPr>
                <w:rStyle w:val="Hyperlink"/>
                <w:noProof/>
              </w:rPr>
              <w:t>Exclusion from the Tender</w:t>
            </w:r>
            <w:r w:rsidR="00E871B7" w:rsidRPr="00744519">
              <w:rPr>
                <w:noProof/>
                <w:webHidden/>
              </w:rPr>
              <w:tab/>
            </w:r>
            <w:r w:rsidR="00E871B7" w:rsidRPr="00744519">
              <w:rPr>
                <w:noProof/>
                <w:webHidden/>
              </w:rPr>
              <w:fldChar w:fldCharType="begin"/>
            </w:r>
            <w:r w:rsidR="00E871B7" w:rsidRPr="00744519">
              <w:rPr>
                <w:noProof/>
                <w:webHidden/>
              </w:rPr>
              <w:instrText xml:space="preserve"> PAGEREF _Toc130554852 \h </w:instrText>
            </w:r>
            <w:r w:rsidR="00E871B7" w:rsidRPr="00744519">
              <w:rPr>
                <w:noProof/>
                <w:webHidden/>
              </w:rPr>
            </w:r>
            <w:r w:rsidR="00E871B7" w:rsidRPr="00744519">
              <w:rPr>
                <w:noProof/>
                <w:webHidden/>
              </w:rPr>
              <w:fldChar w:fldCharType="separate"/>
            </w:r>
            <w:r w:rsidR="00E871B7" w:rsidRPr="00744519">
              <w:rPr>
                <w:noProof/>
                <w:webHidden/>
              </w:rPr>
              <w:t>15</w:t>
            </w:r>
            <w:r w:rsidR="00E871B7" w:rsidRPr="00744519">
              <w:rPr>
                <w:noProof/>
                <w:webHidden/>
              </w:rPr>
              <w:fldChar w:fldCharType="end"/>
            </w:r>
          </w:hyperlink>
        </w:p>
        <w:p w14:paraId="0A52754D" w14:textId="3B2A92D1" w:rsidR="00E871B7" w:rsidRPr="00744519" w:rsidRDefault="00744519">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30554853" w:history="1">
            <w:r w:rsidR="00E871B7" w:rsidRPr="00744519">
              <w:rPr>
                <w:rStyle w:val="Hyperlink"/>
                <w:noProof/>
              </w:rPr>
              <w:t>6.3</w:t>
            </w:r>
            <w:r w:rsidR="00E871B7" w:rsidRPr="00744519">
              <w:rPr>
                <w:rFonts w:asciiTheme="minorHAnsi" w:eastAsiaTheme="minorEastAsia" w:hAnsiTheme="minorHAnsi" w:cstheme="minorBidi"/>
                <w:b w:val="0"/>
                <w:bCs w:val="0"/>
                <w:noProof/>
                <w:sz w:val="22"/>
                <w:szCs w:val="22"/>
              </w:rPr>
              <w:tab/>
            </w:r>
            <w:r w:rsidR="00E871B7" w:rsidRPr="00744519">
              <w:rPr>
                <w:rStyle w:val="Hyperlink"/>
                <w:noProof/>
              </w:rPr>
              <w:t>Cancellation of the Tender</w:t>
            </w:r>
            <w:r w:rsidR="00E871B7" w:rsidRPr="00744519">
              <w:rPr>
                <w:noProof/>
                <w:webHidden/>
              </w:rPr>
              <w:tab/>
            </w:r>
            <w:r w:rsidR="00E871B7" w:rsidRPr="00744519">
              <w:rPr>
                <w:noProof/>
                <w:webHidden/>
              </w:rPr>
              <w:fldChar w:fldCharType="begin"/>
            </w:r>
            <w:r w:rsidR="00E871B7" w:rsidRPr="00744519">
              <w:rPr>
                <w:noProof/>
                <w:webHidden/>
              </w:rPr>
              <w:instrText xml:space="preserve"> PAGEREF _Toc130554853 \h </w:instrText>
            </w:r>
            <w:r w:rsidR="00E871B7" w:rsidRPr="00744519">
              <w:rPr>
                <w:noProof/>
                <w:webHidden/>
              </w:rPr>
            </w:r>
            <w:r w:rsidR="00E871B7" w:rsidRPr="00744519">
              <w:rPr>
                <w:noProof/>
                <w:webHidden/>
              </w:rPr>
              <w:fldChar w:fldCharType="separate"/>
            </w:r>
            <w:r w:rsidR="00E871B7" w:rsidRPr="00744519">
              <w:rPr>
                <w:noProof/>
                <w:webHidden/>
              </w:rPr>
              <w:t>16</w:t>
            </w:r>
            <w:r w:rsidR="00E871B7" w:rsidRPr="00744519">
              <w:rPr>
                <w:noProof/>
                <w:webHidden/>
              </w:rPr>
              <w:fldChar w:fldCharType="end"/>
            </w:r>
          </w:hyperlink>
        </w:p>
        <w:p w14:paraId="186ACE90" w14:textId="5BEF43C5" w:rsidR="00E871B7" w:rsidRPr="00744519" w:rsidRDefault="00744519">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30554854" w:history="1">
            <w:r w:rsidR="00E871B7" w:rsidRPr="00744519">
              <w:rPr>
                <w:rStyle w:val="Hyperlink"/>
                <w:noProof/>
              </w:rPr>
              <w:t>6.4</w:t>
            </w:r>
            <w:r w:rsidR="00E871B7" w:rsidRPr="00744519">
              <w:rPr>
                <w:rFonts w:asciiTheme="minorHAnsi" w:eastAsiaTheme="minorEastAsia" w:hAnsiTheme="minorHAnsi" w:cstheme="minorBidi"/>
                <w:b w:val="0"/>
                <w:bCs w:val="0"/>
                <w:noProof/>
                <w:sz w:val="22"/>
                <w:szCs w:val="22"/>
              </w:rPr>
              <w:tab/>
            </w:r>
            <w:r w:rsidR="00E871B7" w:rsidRPr="00744519">
              <w:rPr>
                <w:rStyle w:val="Hyperlink"/>
                <w:noProof/>
              </w:rPr>
              <w:t>Amendments and Interpretation</w:t>
            </w:r>
            <w:r w:rsidR="00E871B7" w:rsidRPr="00744519">
              <w:rPr>
                <w:noProof/>
                <w:webHidden/>
              </w:rPr>
              <w:tab/>
            </w:r>
            <w:r w:rsidR="00E871B7" w:rsidRPr="00744519">
              <w:rPr>
                <w:noProof/>
                <w:webHidden/>
              </w:rPr>
              <w:fldChar w:fldCharType="begin"/>
            </w:r>
            <w:r w:rsidR="00E871B7" w:rsidRPr="00744519">
              <w:rPr>
                <w:noProof/>
                <w:webHidden/>
              </w:rPr>
              <w:instrText xml:space="preserve"> PAGEREF _Toc130554854 \h </w:instrText>
            </w:r>
            <w:r w:rsidR="00E871B7" w:rsidRPr="00744519">
              <w:rPr>
                <w:noProof/>
                <w:webHidden/>
              </w:rPr>
            </w:r>
            <w:r w:rsidR="00E871B7" w:rsidRPr="00744519">
              <w:rPr>
                <w:noProof/>
                <w:webHidden/>
              </w:rPr>
              <w:fldChar w:fldCharType="separate"/>
            </w:r>
            <w:r w:rsidR="00E871B7" w:rsidRPr="00744519">
              <w:rPr>
                <w:noProof/>
                <w:webHidden/>
              </w:rPr>
              <w:t>16</w:t>
            </w:r>
            <w:r w:rsidR="00E871B7" w:rsidRPr="00744519">
              <w:rPr>
                <w:noProof/>
                <w:webHidden/>
              </w:rPr>
              <w:fldChar w:fldCharType="end"/>
            </w:r>
          </w:hyperlink>
        </w:p>
        <w:p w14:paraId="548317A5" w14:textId="220F8A5F" w:rsidR="00E871B7" w:rsidRPr="00744519" w:rsidRDefault="00744519">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30554855" w:history="1">
            <w:r w:rsidR="00E871B7" w:rsidRPr="00744519">
              <w:rPr>
                <w:rStyle w:val="Hyperlink"/>
                <w:noProof/>
              </w:rPr>
              <w:t>6.5</w:t>
            </w:r>
            <w:r w:rsidR="00E871B7" w:rsidRPr="00744519">
              <w:rPr>
                <w:rFonts w:asciiTheme="minorHAnsi" w:eastAsiaTheme="minorEastAsia" w:hAnsiTheme="minorHAnsi" w:cstheme="minorBidi"/>
                <w:b w:val="0"/>
                <w:bCs w:val="0"/>
                <w:noProof/>
                <w:sz w:val="22"/>
                <w:szCs w:val="22"/>
              </w:rPr>
              <w:tab/>
            </w:r>
            <w:r w:rsidR="00E871B7" w:rsidRPr="00744519">
              <w:rPr>
                <w:rStyle w:val="Hyperlink"/>
                <w:noProof/>
              </w:rPr>
              <w:t>Post-Selection Phase Conditions</w:t>
            </w:r>
            <w:r w:rsidR="00E871B7" w:rsidRPr="00744519">
              <w:rPr>
                <w:noProof/>
                <w:webHidden/>
              </w:rPr>
              <w:tab/>
            </w:r>
            <w:r w:rsidR="00E871B7" w:rsidRPr="00744519">
              <w:rPr>
                <w:noProof/>
                <w:webHidden/>
              </w:rPr>
              <w:fldChar w:fldCharType="begin"/>
            </w:r>
            <w:r w:rsidR="00E871B7" w:rsidRPr="00744519">
              <w:rPr>
                <w:noProof/>
                <w:webHidden/>
              </w:rPr>
              <w:instrText xml:space="preserve"> PAGEREF _Toc130554855 \h </w:instrText>
            </w:r>
            <w:r w:rsidR="00E871B7" w:rsidRPr="00744519">
              <w:rPr>
                <w:noProof/>
                <w:webHidden/>
              </w:rPr>
            </w:r>
            <w:r w:rsidR="00E871B7" w:rsidRPr="00744519">
              <w:rPr>
                <w:noProof/>
                <w:webHidden/>
              </w:rPr>
              <w:fldChar w:fldCharType="separate"/>
            </w:r>
            <w:r w:rsidR="00E871B7" w:rsidRPr="00744519">
              <w:rPr>
                <w:noProof/>
                <w:webHidden/>
              </w:rPr>
              <w:t>17</w:t>
            </w:r>
            <w:r w:rsidR="00E871B7" w:rsidRPr="00744519">
              <w:rPr>
                <w:noProof/>
                <w:webHidden/>
              </w:rPr>
              <w:fldChar w:fldCharType="end"/>
            </w:r>
          </w:hyperlink>
        </w:p>
        <w:p w14:paraId="27E58E5B" w14:textId="036FAB52" w:rsidR="003D1E67" w:rsidRPr="00744519" w:rsidRDefault="008C2FF4" w:rsidP="008C2FF4">
          <w:pPr>
            <w:pStyle w:val="TOC1"/>
            <w:tabs>
              <w:tab w:val="left" w:pos="400"/>
              <w:tab w:val="right" w:leader="dot" w:pos="9638"/>
            </w:tabs>
            <w:rPr>
              <w:color w:val="000000" w:themeColor="text1"/>
            </w:rPr>
          </w:pPr>
          <w:r w:rsidRPr="00744519">
            <w:rPr>
              <w:color w:val="000000" w:themeColor="text1"/>
            </w:rPr>
            <w:fldChar w:fldCharType="end"/>
          </w:r>
        </w:p>
      </w:sdtContent>
    </w:sdt>
    <w:p w14:paraId="120D7E9B" w14:textId="77777777" w:rsidR="00FC3A5F" w:rsidRPr="00744519" w:rsidRDefault="00FC3A5F" w:rsidP="00FC3A5F">
      <w:pPr>
        <w:pStyle w:val="NoSpacing"/>
        <w:rPr>
          <w:rFonts w:asciiTheme="minorBidi" w:hAnsiTheme="minorBidi"/>
          <w:color w:val="000000" w:themeColor="text1"/>
          <w:sz w:val="15"/>
          <w:szCs w:val="15"/>
        </w:rPr>
      </w:pPr>
    </w:p>
    <w:p w14:paraId="5ACE9150" w14:textId="77777777" w:rsidR="00A575AF" w:rsidRPr="00744519" w:rsidRDefault="00A575AF" w:rsidP="00D804D8">
      <w:pPr>
        <w:rPr>
          <w:rFonts w:asciiTheme="minorBidi" w:eastAsia="Calibri" w:hAnsiTheme="minorBidi" w:cstheme="minorBidi"/>
          <w:color w:val="000000" w:themeColor="text1"/>
        </w:rPr>
        <w:sectPr w:rsidR="00A575AF" w:rsidRPr="00744519" w:rsidSect="00326EEC">
          <w:headerReference w:type="default" r:id="rId9"/>
          <w:footerReference w:type="default" r:id="rId10"/>
          <w:pgSz w:w="12240" w:h="15840" w:code="1"/>
          <w:pgMar w:top="990" w:right="1296" w:bottom="274" w:left="1296" w:header="432" w:footer="432" w:gutter="0"/>
          <w:pgNumType w:start="2"/>
          <w:cols w:space="720"/>
          <w:docGrid w:linePitch="272"/>
        </w:sectPr>
      </w:pPr>
    </w:p>
    <w:p w14:paraId="149F996A" w14:textId="77777777" w:rsidR="00801C77" w:rsidRPr="00744519" w:rsidRDefault="00801C77" w:rsidP="00801C77">
      <w:pPr>
        <w:pStyle w:val="Heading1"/>
      </w:pPr>
      <w:bookmarkStart w:id="1" w:name="_Toc401732696"/>
      <w:bookmarkStart w:id="2" w:name="_Toc402437918"/>
      <w:bookmarkStart w:id="3" w:name="_Toc430341894"/>
      <w:bookmarkStart w:id="4" w:name="_Toc53420390"/>
      <w:bookmarkStart w:id="5" w:name="_Toc130553362"/>
      <w:bookmarkStart w:id="6" w:name="_Toc130554835"/>
      <w:bookmarkStart w:id="7" w:name="_Toc94345304"/>
      <w:bookmarkStart w:id="8" w:name="_Toc96761794"/>
      <w:bookmarkStart w:id="9" w:name="_Toc98816182"/>
      <w:r w:rsidRPr="00744519">
        <w:lastRenderedPageBreak/>
        <w:t>Preface</w:t>
      </w:r>
      <w:bookmarkEnd w:id="1"/>
      <w:bookmarkEnd w:id="2"/>
      <w:bookmarkEnd w:id="3"/>
      <w:bookmarkEnd w:id="4"/>
      <w:bookmarkEnd w:id="5"/>
      <w:bookmarkEnd w:id="6"/>
    </w:p>
    <w:p w14:paraId="54F0002B" w14:textId="77777777" w:rsidR="0097419D" w:rsidRPr="00744519" w:rsidRDefault="0097419D" w:rsidP="00D267EE">
      <w:pPr>
        <w:spacing w:before="360" w:after="120"/>
        <w:jc w:val="both"/>
        <w:rPr>
          <w:rFonts w:asciiTheme="minorBidi" w:hAnsiTheme="minorBidi" w:cstheme="minorBidi"/>
          <w:color w:val="000000" w:themeColor="text1"/>
          <w:sz w:val="24"/>
          <w:szCs w:val="24"/>
        </w:rPr>
      </w:pPr>
      <w:r w:rsidRPr="00744519">
        <w:rPr>
          <w:rFonts w:asciiTheme="minorBidi" w:hAnsiTheme="minorBidi" w:cstheme="minorBidi"/>
          <w:color w:val="000000" w:themeColor="text1"/>
          <w:sz w:val="24"/>
          <w:szCs w:val="24"/>
        </w:rPr>
        <w:t>Mobile Interim Company No. 2 S.A.L. (Hereinafter “MIC2”) is a joint stock company registered at the Commercial Register of Beirut under No. 1000382; it is operating the Second Mobile Network in Lebanon for the benefit and for the account of the Republic of Lebanon.</w:t>
      </w:r>
    </w:p>
    <w:p w14:paraId="197E29C6" w14:textId="291EC131" w:rsidR="0074379C" w:rsidRPr="00744519" w:rsidRDefault="0097419D" w:rsidP="003636B4">
      <w:pPr>
        <w:spacing w:after="120"/>
        <w:ind w:right="-81"/>
        <w:jc w:val="both"/>
        <w:rPr>
          <w:rFonts w:asciiTheme="minorBidi" w:hAnsiTheme="minorBidi" w:cstheme="minorBidi"/>
          <w:color w:val="000000" w:themeColor="text1"/>
          <w:sz w:val="24"/>
          <w:szCs w:val="24"/>
        </w:rPr>
      </w:pPr>
      <w:r w:rsidRPr="00744519">
        <w:rPr>
          <w:rFonts w:asciiTheme="minorBidi" w:eastAsiaTheme="minorHAnsi" w:hAnsiTheme="minorBidi" w:cstheme="minorBidi"/>
          <w:color w:val="000000" w:themeColor="text1"/>
          <w:sz w:val="24"/>
          <w:szCs w:val="24"/>
        </w:rPr>
        <w:t>In</w:t>
      </w:r>
      <w:r w:rsidRPr="00744519">
        <w:rPr>
          <w:rFonts w:asciiTheme="minorBidi" w:hAnsiTheme="minorBidi" w:cstheme="minorBidi"/>
          <w:color w:val="000000" w:themeColor="text1"/>
          <w:sz w:val="24"/>
          <w:szCs w:val="24"/>
        </w:rPr>
        <w:t xml:space="preserve"> the context of operating the second mobile network in Lebanon, </w:t>
      </w:r>
      <w:r w:rsidR="00C5064D" w:rsidRPr="00744519">
        <w:rPr>
          <w:rFonts w:asciiTheme="minorBidi" w:hAnsiTheme="minorBidi" w:cstheme="minorBidi"/>
          <w:color w:val="000000" w:themeColor="text1"/>
          <w:sz w:val="24"/>
          <w:szCs w:val="24"/>
        </w:rPr>
        <w:t>MIC2 has recentl</w:t>
      </w:r>
      <w:r w:rsidR="003636B4" w:rsidRPr="00744519">
        <w:rPr>
          <w:rFonts w:asciiTheme="minorBidi" w:hAnsiTheme="minorBidi" w:cstheme="minorBidi"/>
          <w:color w:val="000000" w:themeColor="text1"/>
          <w:sz w:val="24"/>
          <w:szCs w:val="24"/>
        </w:rPr>
        <w:t>y initiated a project aiming to</w:t>
      </w:r>
      <w:r w:rsidR="003636B4" w:rsidRPr="00744519">
        <w:rPr>
          <w:rFonts w:ascii="Arial" w:hAnsi="Arial" w:cs="Arial"/>
        </w:rPr>
        <w:t xml:space="preserve"> </w:t>
      </w:r>
      <w:r w:rsidR="003636B4" w:rsidRPr="00744519">
        <w:rPr>
          <w:rFonts w:ascii="Arial" w:hAnsi="Arial" w:cs="Arial"/>
          <w:sz w:val="24"/>
          <w:szCs w:val="24"/>
        </w:rPr>
        <w:t>rehabilitate its five core sites</w:t>
      </w:r>
      <w:r w:rsidR="003636B4" w:rsidRPr="00744519">
        <w:rPr>
          <w:rFonts w:asciiTheme="minorBidi" w:hAnsiTheme="minorBidi" w:cstheme="minorBidi"/>
          <w:color w:val="000000" w:themeColor="text1"/>
          <w:sz w:val="24"/>
          <w:szCs w:val="24"/>
        </w:rPr>
        <w:t>.</w:t>
      </w:r>
      <w:r w:rsidR="00D03D12" w:rsidRPr="00744519">
        <w:rPr>
          <w:rFonts w:asciiTheme="minorBidi" w:hAnsiTheme="minorBidi" w:cstheme="minorBidi"/>
          <w:color w:val="000000" w:themeColor="text1"/>
          <w:sz w:val="24"/>
          <w:szCs w:val="24"/>
        </w:rPr>
        <w:t xml:space="preserve"> </w:t>
      </w:r>
      <w:r w:rsidR="0074379C" w:rsidRPr="00744519">
        <w:rPr>
          <w:rFonts w:asciiTheme="minorBidi" w:hAnsiTheme="minorBidi" w:cstheme="minorBidi"/>
          <w:color w:val="000000" w:themeColor="text1"/>
          <w:sz w:val="24"/>
          <w:szCs w:val="24"/>
        </w:rPr>
        <w:t>Accordingly, MIC2 is putting the Project for Tender.</w:t>
      </w:r>
    </w:p>
    <w:p w14:paraId="2FC6B320" w14:textId="37357960" w:rsidR="0097419D" w:rsidRPr="00744519" w:rsidRDefault="0097419D" w:rsidP="0074379C">
      <w:pPr>
        <w:tabs>
          <w:tab w:val="left" w:pos="180"/>
        </w:tabs>
        <w:jc w:val="both"/>
        <w:rPr>
          <w:rFonts w:asciiTheme="minorBidi" w:hAnsiTheme="minorBidi" w:cstheme="minorBidi"/>
          <w:color w:val="000000" w:themeColor="text1"/>
          <w:sz w:val="24"/>
          <w:szCs w:val="24"/>
        </w:rPr>
      </w:pPr>
    </w:p>
    <w:p w14:paraId="56563EFA" w14:textId="4E32EBAE" w:rsidR="0074379C" w:rsidRPr="00744519" w:rsidRDefault="0097419D" w:rsidP="003636B4">
      <w:pPr>
        <w:tabs>
          <w:tab w:val="left" w:pos="180"/>
        </w:tabs>
        <w:jc w:val="both"/>
        <w:rPr>
          <w:rFonts w:asciiTheme="minorBidi" w:hAnsiTheme="minorBidi" w:cstheme="minorBidi"/>
          <w:color w:val="000000" w:themeColor="text1"/>
          <w:sz w:val="24"/>
          <w:szCs w:val="24"/>
        </w:rPr>
      </w:pPr>
      <w:r w:rsidRPr="00744519">
        <w:rPr>
          <w:rFonts w:asciiTheme="minorBidi" w:hAnsiTheme="minorBidi" w:cstheme="minorBidi"/>
          <w:color w:val="000000" w:themeColor="text1"/>
          <w:sz w:val="24"/>
          <w:szCs w:val="24"/>
        </w:rPr>
        <w:t xml:space="preserve">The primary objective of this RFP is to select the bidder(s) for </w:t>
      </w:r>
      <w:r w:rsidR="00C5064D" w:rsidRPr="00744519">
        <w:rPr>
          <w:rFonts w:asciiTheme="minorBidi" w:hAnsiTheme="minorBidi" w:cstheme="minorBidi"/>
          <w:color w:val="000000" w:themeColor="text1"/>
          <w:sz w:val="24"/>
          <w:szCs w:val="24"/>
        </w:rPr>
        <w:t xml:space="preserve">the supply of </w:t>
      </w:r>
      <w:r w:rsidR="003636B4" w:rsidRPr="00744519">
        <w:rPr>
          <w:rFonts w:ascii="Arial" w:hAnsi="Arial" w:cs="Arial"/>
          <w:sz w:val="24"/>
          <w:szCs w:val="24"/>
        </w:rPr>
        <w:t xml:space="preserve">generators, ATS, MDB, UPS, Cooling, Firefighting system, civil works, Electrical, fire system, wood, concrete, steel, sanitary, paint, electrical works and mechanical works </w:t>
      </w:r>
      <w:r w:rsidR="001931E8" w:rsidRPr="00744519">
        <w:rPr>
          <w:rFonts w:asciiTheme="minorBidi" w:hAnsiTheme="minorBidi" w:cstheme="minorBidi"/>
          <w:color w:val="000000" w:themeColor="text1"/>
          <w:sz w:val="24"/>
          <w:szCs w:val="24"/>
        </w:rPr>
        <w:t>as defined herein.</w:t>
      </w:r>
    </w:p>
    <w:p w14:paraId="705FD6D6" w14:textId="77777777" w:rsidR="00B3168A" w:rsidRPr="00744519" w:rsidRDefault="00B3168A" w:rsidP="00C5064D">
      <w:pPr>
        <w:tabs>
          <w:tab w:val="left" w:pos="180"/>
        </w:tabs>
        <w:jc w:val="both"/>
        <w:rPr>
          <w:rFonts w:asciiTheme="minorBidi" w:hAnsiTheme="minorBidi" w:cstheme="minorBidi"/>
          <w:color w:val="000000" w:themeColor="text1"/>
          <w:sz w:val="24"/>
          <w:szCs w:val="24"/>
        </w:rPr>
      </w:pPr>
    </w:p>
    <w:p w14:paraId="1887C2D9" w14:textId="77777777" w:rsidR="002A5FBE" w:rsidRPr="00744519" w:rsidRDefault="002A5FBE" w:rsidP="002A5FBE">
      <w:pPr>
        <w:tabs>
          <w:tab w:val="left" w:pos="180"/>
        </w:tabs>
        <w:jc w:val="both"/>
        <w:rPr>
          <w:rFonts w:asciiTheme="minorBidi" w:hAnsiTheme="minorBidi" w:cstheme="minorBidi"/>
          <w:color w:val="000000" w:themeColor="text1"/>
          <w:sz w:val="24"/>
          <w:szCs w:val="24"/>
        </w:rPr>
      </w:pPr>
      <w:r w:rsidRPr="00744519">
        <w:rPr>
          <w:rFonts w:asciiTheme="minorBidi" w:hAnsiTheme="minorBidi" w:cstheme="minorBidi"/>
          <w:color w:val="000000" w:themeColor="text1"/>
          <w:sz w:val="24"/>
          <w:szCs w:val="24"/>
        </w:rPr>
        <w:t xml:space="preserve">The </w:t>
      </w:r>
      <w:r w:rsidRPr="00744519">
        <w:rPr>
          <w:rFonts w:asciiTheme="minorBidi" w:eastAsiaTheme="minorHAnsi" w:hAnsiTheme="minorBidi" w:cstheme="minorBidi"/>
          <w:color w:val="000000" w:themeColor="text1"/>
          <w:sz w:val="24"/>
          <w:szCs w:val="24"/>
        </w:rPr>
        <w:t>key</w:t>
      </w:r>
      <w:r w:rsidRPr="00744519">
        <w:rPr>
          <w:rFonts w:asciiTheme="minorBidi" w:hAnsiTheme="minorBidi" w:cstheme="minorBidi"/>
          <w:color w:val="000000" w:themeColor="text1"/>
          <w:sz w:val="24"/>
          <w:szCs w:val="24"/>
        </w:rPr>
        <w:t xml:space="preserve"> objective of this RFP is to select the bidder(s) with: </w:t>
      </w:r>
    </w:p>
    <w:p w14:paraId="2B4AC711" w14:textId="77777777" w:rsidR="002A5FBE" w:rsidRPr="00744519" w:rsidRDefault="002A5FBE" w:rsidP="002A5FBE">
      <w:pPr>
        <w:tabs>
          <w:tab w:val="left" w:pos="180"/>
        </w:tabs>
        <w:jc w:val="both"/>
        <w:rPr>
          <w:rFonts w:asciiTheme="minorBidi" w:hAnsiTheme="minorBidi" w:cstheme="minorBidi"/>
          <w:color w:val="000000" w:themeColor="text1"/>
          <w:sz w:val="24"/>
          <w:szCs w:val="24"/>
        </w:rPr>
      </w:pPr>
    </w:p>
    <w:p w14:paraId="6EC38E8C" w14:textId="77777777" w:rsidR="002A5FBE" w:rsidRPr="00744519" w:rsidRDefault="002A5FBE" w:rsidP="002A5FBE">
      <w:pPr>
        <w:pStyle w:val="ListParagraph"/>
        <w:numPr>
          <w:ilvl w:val="0"/>
          <w:numId w:val="19"/>
        </w:numPr>
        <w:tabs>
          <w:tab w:val="left" w:pos="360"/>
        </w:tabs>
        <w:spacing w:after="120" w:line="276" w:lineRule="auto"/>
        <w:ind w:left="0" w:firstLine="0"/>
        <w:contextualSpacing w:val="0"/>
        <w:jc w:val="both"/>
        <w:rPr>
          <w:rFonts w:asciiTheme="minorBidi" w:eastAsiaTheme="minorHAnsi" w:hAnsiTheme="minorBidi" w:cstheme="minorBidi"/>
          <w:color w:val="000000" w:themeColor="text1"/>
        </w:rPr>
      </w:pPr>
      <w:r w:rsidRPr="00744519">
        <w:rPr>
          <w:rFonts w:asciiTheme="minorBidi" w:eastAsiaTheme="minorHAnsi" w:hAnsiTheme="minorBidi" w:cstheme="minorBidi"/>
          <w:color w:val="000000" w:themeColor="text1"/>
        </w:rPr>
        <w:t>A clear understanding of the pricing model offered by the selected bidders.</w:t>
      </w:r>
    </w:p>
    <w:p w14:paraId="5F40739D" w14:textId="77777777" w:rsidR="002A5FBE" w:rsidRPr="00744519" w:rsidRDefault="002A5FBE" w:rsidP="002A5FBE">
      <w:pPr>
        <w:pStyle w:val="ListParagraph"/>
        <w:numPr>
          <w:ilvl w:val="0"/>
          <w:numId w:val="19"/>
        </w:numPr>
        <w:tabs>
          <w:tab w:val="left" w:pos="360"/>
        </w:tabs>
        <w:spacing w:after="120" w:line="276" w:lineRule="auto"/>
        <w:ind w:left="0" w:firstLine="0"/>
        <w:contextualSpacing w:val="0"/>
        <w:jc w:val="both"/>
        <w:rPr>
          <w:rFonts w:asciiTheme="minorBidi" w:eastAsiaTheme="minorHAnsi" w:hAnsiTheme="minorBidi" w:cstheme="minorBidi"/>
          <w:color w:val="000000" w:themeColor="text1"/>
        </w:rPr>
      </w:pPr>
      <w:r w:rsidRPr="00744519">
        <w:rPr>
          <w:rFonts w:asciiTheme="minorBidi" w:eastAsiaTheme="minorHAnsi" w:hAnsiTheme="minorBidi" w:cstheme="minorBidi"/>
          <w:color w:val="000000" w:themeColor="text1"/>
        </w:rPr>
        <w:t>A clear understanding of the benchmarking mechanism proposed by the selected bidders.</w:t>
      </w:r>
    </w:p>
    <w:p w14:paraId="46A03776" w14:textId="77777777" w:rsidR="002A5FBE" w:rsidRPr="00744519" w:rsidRDefault="002A5FBE" w:rsidP="002A5FBE">
      <w:pPr>
        <w:pStyle w:val="ListParagraph"/>
        <w:numPr>
          <w:ilvl w:val="0"/>
          <w:numId w:val="19"/>
        </w:numPr>
        <w:tabs>
          <w:tab w:val="left" w:pos="360"/>
        </w:tabs>
        <w:spacing w:after="120" w:line="276" w:lineRule="auto"/>
        <w:ind w:left="0" w:firstLine="0"/>
        <w:contextualSpacing w:val="0"/>
        <w:jc w:val="both"/>
        <w:rPr>
          <w:rFonts w:asciiTheme="minorBidi" w:eastAsiaTheme="minorHAnsi" w:hAnsiTheme="minorBidi" w:cstheme="minorBidi"/>
          <w:color w:val="000000" w:themeColor="text1"/>
        </w:rPr>
      </w:pPr>
      <w:r w:rsidRPr="00744519">
        <w:rPr>
          <w:rFonts w:asciiTheme="minorBidi" w:eastAsiaTheme="minorHAnsi" w:hAnsiTheme="minorBidi" w:cstheme="minorBidi"/>
          <w:color w:val="000000" w:themeColor="text1"/>
        </w:rPr>
        <w:t xml:space="preserve">A demonstration of the bidders’ qualification and ongoing commitment to MIC2. </w:t>
      </w:r>
    </w:p>
    <w:p w14:paraId="7F3F2225" w14:textId="77777777" w:rsidR="002A5FBE" w:rsidRPr="00744519" w:rsidRDefault="002A5FBE" w:rsidP="00C5064D">
      <w:pPr>
        <w:tabs>
          <w:tab w:val="left" w:pos="180"/>
        </w:tabs>
        <w:jc w:val="both"/>
        <w:rPr>
          <w:rFonts w:asciiTheme="minorBidi" w:hAnsiTheme="minorBidi" w:cstheme="minorBidi"/>
          <w:color w:val="000000" w:themeColor="text1"/>
          <w:sz w:val="24"/>
          <w:szCs w:val="24"/>
        </w:rPr>
      </w:pPr>
    </w:p>
    <w:p w14:paraId="4F51F85F" w14:textId="16F1D3C7" w:rsidR="0097419D" w:rsidRPr="00744519" w:rsidRDefault="0097419D" w:rsidP="0074379C">
      <w:pPr>
        <w:tabs>
          <w:tab w:val="left" w:pos="180"/>
        </w:tabs>
        <w:jc w:val="both"/>
        <w:rPr>
          <w:rFonts w:asciiTheme="minorBidi" w:hAnsiTheme="minorBidi" w:cstheme="minorBidi"/>
          <w:color w:val="000000" w:themeColor="text1"/>
          <w:sz w:val="24"/>
          <w:szCs w:val="24"/>
        </w:rPr>
      </w:pPr>
    </w:p>
    <w:p w14:paraId="10C6EAF0" w14:textId="379E1189" w:rsidR="0097419D" w:rsidRPr="00744519" w:rsidRDefault="0097419D" w:rsidP="00D267EE">
      <w:pPr>
        <w:tabs>
          <w:tab w:val="left" w:pos="180"/>
        </w:tabs>
        <w:jc w:val="both"/>
        <w:rPr>
          <w:rFonts w:asciiTheme="minorBidi" w:hAnsiTheme="minorBidi" w:cstheme="minorBidi"/>
          <w:color w:val="000000" w:themeColor="text1"/>
          <w:sz w:val="24"/>
          <w:szCs w:val="24"/>
        </w:rPr>
      </w:pPr>
      <w:r w:rsidRPr="00744519">
        <w:rPr>
          <w:rFonts w:asciiTheme="minorBidi" w:hAnsiTheme="minorBidi" w:cstheme="minorBidi"/>
          <w:color w:val="000000" w:themeColor="text1"/>
          <w:sz w:val="24"/>
          <w:szCs w:val="24"/>
        </w:rPr>
        <w:t>The potential</w:t>
      </w:r>
      <w:r w:rsidR="00EB4945" w:rsidRPr="00744519">
        <w:rPr>
          <w:rFonts w:asciiTheme="minorBidi" w:hAnsiTheme="minorBidi" w:cstheme="minorBidi"/>
          <w:color w:val="000000" w:themeColor="text1"/>
          <w:sz w:val="24"/>
          <w:szCs w:val="24"/>
        </w:rPr>
        <w:t xml:space="preserve"> business opportunity that MIC2</w:t>
      </w:r>
      <w:r w:rsidRPr="00744519">
        <w:rPr>
          <w:rFonts w:asciiTheme="minorBidi" w:hAnsiTheme="minorBidi" w:cstheme="minorBidi"/>
          <w:color w:val="000000" w:themeColor="text1"/>
          <w:sz w:val="24"/>
          <w:szCs w:val="24"/>
        </w:rPr>
        <w:t xml:space="preserve"> is seeking out of this tender process is to select the bidder(s) that fits its requirements and that will ultimately sign with MIC2 a Contract that will govern the execution of the Project.</w:t>
      </w:r>
    </w:p>
    <w:p w14:paraId="3A2FA0D3" w14:textId="30637344" w:rsidR="0097419D" w:rsidRPr="00744519" w:rsidRDefault="0097419D" w:rsidP="00D267EE">
      <w:pPr>
        <w:tabs>
          <w:tab w:val="left" w:pos="180"/>
        </w:tabs>
        <w:jc w:val="both"/>
        <w:rPr>
          <w:rFonts w:asciiTheme="minorBidi" w:hAnsiTheme="minorBidi" w:cstheme="minorBidi"/>
          <w:color w:val="000000" w:themeColor="text1"/>
          <w:sz w:val="24"/>
          <w:szCs w:val="24"/>
        </w:rPr>
      </w:pPr>
    </w:p>
    <w:p w14:paraId="7EF12125" w14:textId="77777777" w:rsidR="007D1333" w:rsidRPr="00744519" w:rsidRDefault="007D1333" w:rsidP="007D1333">
      <w:pPr>
        <w:tabs>
          <w:tab w:val="left" w:pos="180"/>
        </w:tabs>
        <w:jc w:val="both"/>
        <w:rPr>
          <w:rFonts w:asciiTheme="minorBidi" w:hAnsiTheme="minorBidi" w:cstheme="minorBidi"/>
          <w:color w:val="000000" w:themeColor="text1"/>
          <w:sz w:val="24"/>
          <w:szCs w:val="24"/>
        </w:rPr>
      </w:pPr>
      <w:r w:rsidRPr="00744519">
        <w:rPr>
          <w:rFonts w:asciiTheme="minorBidi" w:hAnsiTheme="minorBidi" w:cstheme="minorBidi"/>
          <w:color w:val="000000" w:themeColor="text1"/>
          <w:sz w:val="24"/>
          <w:szCs w:val="24"/>
        </w:rPr>
        <w:t>This tender process is subject to the provisions of Public Procurement law (PPL) no. 244 dated 19 July 2021.</w:t>
      </w:r>
    </w:p>
    <w:p w14:paraId="7249CFAB" w14:textId="77777777" w:rsidR="007D1333" w:rsidRPr="00744519" w:rsidRDefault="007D1333" w:rsidP="00D267EE">
      <w:pPr>
        <w:tabs>
          <w:tab w:val="left" w:pos="180"/>
        </w:tabs>
        <w:jc w:val="both"/>
        <w:rPr>
          <w:rFonts w:asciiTheme="minorBidi" w:hAnsiTheme="minorBidi" w:cstheme="minorBidi"/>
          <w:color w:val="000000" w:themeColor="text1"/>
          <w:sz w:val="24"/>
          <w:szCs w:val="24"/>
        </w:rPr>
      </w:pPr>
    </w:p>
    <w:p w14:paraId="50399BDD" w14:textId="6B9239FA" w:rsidR="0097419D" w:rsidRPr="00744519" w:rsidRDefault="0097419D" w:rsidP="004A4AB1">
      <w:pPr>
        <w:tabs>
          <w:tab w:val="left" w:pos="180"/>
        </w:tabs>
        <w:jc w:val="both"/>
        <w:rPr>
          <w:rFonts w:asciiTheme="minorBidi" w:hAnsiTheme="minorBidi" w:cstheme="minorBidi"/>
          <w:color w:val="000000" w:themeColor="text1"/>
          <w:sz w:val="24"/>
          <w:szCs w:val="24"/>
        </w:rPr>
      </w:pPr>
      <w:r w:rsidRPr="00744519">
        <w:rPr>
          <w:rFonts w:asciiTheme="minorBidi" w:hAnsiTheme="minorBidi" w:cstheme="minorBidi"/>
          <w:color w:val="000000" w:themeColor="text1"/>
          <w:sz w:val="24"/>
          <w:szCs w:val="24"/>
        </w:rPr>
        <w:t xml:space="preserve">Bidders </w:t>
      </w:r>
      <w:r w:rsidRPr="00744519">
        <w:rPr>
          <w:rFonts w:asciiTheme="minorBidi" w:eastAsiaTheme="minorHAnsi" w:hAnsiTheme="minorBidi" w:cstheme="minorBidi"/>
          <w:color w:val="000000" w:themeColor="text1"/>
          <w:sz w:val="24"/>
          <w:szCs w:val="24"/>
        </w:rPr>
        <w:t>receiving</w:t>
      </w:r>
      <w:r w:rsidRPr="00744519">
        <w:rPr>
          <w:rFonts w:asciiTheme="minorBidi" w:hAnsiTheme="minorBidi" w:cstheme="minorBidi"/>
          <w:color w:val="000000" w:themeColor="text1"/>
          <w:sz w:val="24"/>
          <w:szCs w:val="24"/>
        </w:rPr>
        <w:t xml:space="preserve"> this Request for Proposal (RFP) are construed as having the minimum requirements in terms of necessary experience and are therefore targeted on individual criteria. Therefore, </w:t>
      </w:r>
      <w:r w:rsidRPr="00744519">
        <w:rPr>
          <w:rFonts w:asciiTheme="minorBidi" w:eastAsiaTheme="minorHAnsi" w:hAnsiTheme="minorBidi" w:cstheme="minorBidi"/>
          <w:color w:val="000000" w:themeColor="text1"/>
          <w:sz w:val="24"/>
          <w:szCs w:val="24"/>
        </w:rPr>
        <w:t>bidders</w:t>
      </w:r>
      <w:r w:rsidRPr="00744519">
        <w:rPr>
          <w:rFonts w:asciiTheme="minorBidi" w:hAnsiTheme="minorBidi" w:cstheme="minorBidi"/>
          <w:color w:val="000000" w:themeColor="text1"/>
          <w:sz w:val="24"/>
          <w:szCs w:val="24"/>
        </w:rPr>
        <w:t xml:space="preserve"> are not allowed to assign this RFP or the submission of the RFP Response to any Third Party.</w:t>
      </w:r>
    </w:p>
    <w:p w14:paraId="4D1D45A0" w14:textId="77777777" w:rsidR="0097419D" w:rsidRPr="00744519" w:rsidRDefault="0097419D" w:rsidP="00D267EE">
      <w:pPr>
        <w:tabs>
          <w:tab w:val="left" w:pos="180"/>
        </w:tabs>
        <w:jc w:val="both"/>
        <w:rPr>
          <w:rFonts w:asciiTheme="minorBidi" w:hAnsiTheme="minorBidi" w:cstheme="minorBidi"/>
          <w:color w:val="000000" w:themeColor="text1"/>
          <w:sz w:val="24"/>
          <w:szCs w:val="24"/>
        </w:rPr>
      </w:pPr>
    </w:p>
    <w:p w14:paraId="7704EAE1" w14:textId="77777777" w:rsidR="0097419D" w:rsidRPr="00744519" w:rsidRDefault="0097419D" w:rsidP="00D267EE">
      <w:pPr>
        <w:tabs>
          <w:tab w:val="left" w:pos="180"/>
        </w:tabs>
        <w:jc w:val="both"/>
        <w:rPr>
          <w:rFonts w:asciiTheme="minorBidi" w:eastAsiaTheme="minorHAnsi" w:hAnsiTheme="minorBidi" w:cstheme="minorBidi"/>
          <w:color w:val="000000" w:themeColor="text1"/>
          <w:sz w:val="24"/>
          <w:szCs w:val="24"/>
        </w:rPr>
      </w:pPr>
      <w:r w:rsidRPr="00744519">
        <w:rPr>
          <w:rFonts w:asciiTheme="minorBidi" w:eastAsiaTheme="minorHAnsi" w:hAnsiTheme="minorBidi" w:cstheme="minorBidi"/>
          <w:color w:val="000000" w:themeColor="text1"/>
          <w:sz w:val="24"/>
          <w:szCs w:val="24"/>
        </w:rPr>
        <w:t>This tender has been prepared by MIC2 and its content is confidential and is for the exclusive use of the bidders for the purpose of this Tender exclusively. No person is authorized in connection with this tender to give any information or to make any representation.</w:t>
      </w:r>
    </w:p>
    <w:p w14:paraId="12B3BF30" w14:textId="77777777" w:rsidR="0097419D" w:rsidRPr="00744519" w:rsidRDefault="0097419D" w:rsidP="00D267EE">
      <w:pPr>
        <w:tabs>
          <w:tab w:val="left" w:pos="180"/>
        </w:tabs>
        <w:jc w:val="both"/>
        <w:rPr>
          <w:rFonts w:asciiTheme="minorBidi" w:eastAsiaTheme="minorHAnsi" w:hAnsiTheme="minorBidi" w:cstheme="minorBidi"/>
          <w:color w:val="000000" w:themeColor="text1"/>
          <w:sz w:val="24"/>
          <w:szCs w:val="24"/>
        </w:rPr>
      </w:pPr>
    </w:p>
    <w:p w14:paraId="14BA5B3F" w14:textId="5E1F304A" w:rsidR="0097419D" w:rsidRPr="00744519" w:rsidRDefault="0097419D" w:rsidP="00F10C00">
      <w:pPr>
        <w:tabs>
          <w:tab w:val="left" w:pos="180"/>
        </w:tabs>
        <w:jc w:val="both"/>
        <w:rPr>
          <w:rFonts w:asciiTheme="minorBidi" w:eastAsiaTheme="minorHAnsi" w:hAnsiTheme="minorBidi" w:cstheme="minorBidi"/>
          <w:color w:val="000000" w:themeColor="text1"/>
          <w:sz w:val="24"/>
          <w:szCs w:val="24"/>
        </w:rPr>
      </w:pPr>
      <w:r w:rsidRPr="00744519">
        <w:rPr>
          <w:rFonts w:asciiTheme="minorBidi" w:eastAsiaTheme="minorHAnsi" w:hAnsiTheme="minorBidi" w:cstheme="minorBidi"/>
          <w:color w:val="000000" w:themeColor="text1"/>
          <w:sz w:val="24"/>
          <w:szCs w:val="24"/>
        </w:rPr>
        <w:t>MIC2 shall deem confidential any information it receives from the Bidders and may only disclose same to the Lebanese Ministry of Telecommunications</w:t>
      </w:r>
      <w:r w:rsidR="00F10C00" w:rsidRPr="00744519">
        <w:rPr>
          <w:rFonts w:asciiTheme="minorBidi" w:eastAsiaTheme="minorHAnsi" w:hAnsiTheme="minorBidi" w:cstheme="minorBidi"/>
          <w:color w:val="000000" w:themeColor="text1"/>
          <w:sz w:val="24"/>
          <w:szCs w:val="24"/>
        </w:rPr>
        <w:t>.</w:t>
      </w:r>
      <w:r w:rsidRPr="00744519">
        <w:rPr>
          <w:rFonts w:asciiTheme="minorBidi" w:eastAsiaTheme="minorHAnsi" w:hAnsiTheme="minorBidi" w:cstheme="minorBidi"/>
          <w:strike/>
          <w:color w:val="000000" w:themeColor="text1"/>
          <w:sz w:val="24"/>
          <w:szCs w:val="24"/>
        </w:rPr>
        <w:t xml:space="preserve"> </w:t>
      </w:r>
    </w:p>
    <w:p w14:paraId="4C4B4C50" w14:textId="77777777" w:rsidR="0097419D" w:rsidRPr="00744519" w:rsidRDefault="0097419D" w:rsidP="00D267EE">
      <w:pPr>
        <w:tabs>
          <w:tab w:val="left" w:pos="180"/>
        </w:tabs>
        <w:jc w:val="both"/>
        <w:rPr>
          <w:rFonts w:asciiTheme="minorBidi" w:eastAsiaTheme="minorHAnsi" w:hAnsiTheme="minorBidi" w:cstheme="minorBidi"/>
          <w:color w:val="000000" w:themeColor="text1"/>
          <w:sz w:val="24"/>
          <w:szCs w:val="24"/>
        </w:rPr>
      </w:pPr>
    </w:p>
    <w:p w14:paraId="2AF8CB55" w14:textId="53A35A1E" w:rsidR="00A41AA5" w:rsidRPr="00744519" w:rsidRDefault="0097419D" w:rsidP="00273857">
      <w:pPr>
        <w:tabs>
          <w:tab w:val="left" w:pos="180"/>
        </w:tabs>
        <w:jc w:val="both"/>
        <w:rPr>
          <w:rFonts w:asciiTheme="minorBidi" w:eastAsiaTheme="minorHAnsi" w:hAnsiTheme="minorBidi" w:cstheme="minorBidi"/>
          <w:color w:val="000000" w:themeColor="text1"/>
          <w:sz w:val="24"/>
          <w:szCs w:val="24"/>
        </w:rPr>
      </w:pPr>
      <w:r w:rsidRPr="00744519">
        <w:rPr>
          <w:rFonts w:asciiTheme="minorBidi" w:eastAsiaTheme="minorHAnsi" w:hAnsiTheme="minorBidi" w:cstheme="minorBidi"/>
          <w:color w:val="000000" w:themeColor="text1"/>
          <w:sz w:val="24"/>
          <w:szCs w:val="24"/>
        </w:rPr>
        <w:t xml:space="preserve">MIC2 reserves the right to reject </w:t>
      </w:r>
      <w:r w:rsidR="007D1333" w:rsidRPr="00744519">
        <w:rPr>
          <w:rFonts w:asciiTheme="minorBidi" w:eastAsiaTheme="minorHAnsi" w:hAnsiTheme="minorBidi" w:cstheme="minorBidi"/>
          <w:color w:val="000000" w:themeColor="text1"/>
          <w:sz w:val="24"/>
          <w:szCs w:val="24"/>
        </w:rPr>
        <w:t xml:space="preserve">under the provisions of article 25 of Public Procurement Law </w:t>
      </w:r>
      <w:r w:rsidR="00D03D12" w:rsidRPr="00744519">
        <w:rPr>
          <w:rFonts w:asciiTheme="minorBidi" w:eastAsiaTheme="minorHAnsi" w:hAnsiTheme="minorBidi" w:cstheme="minorBidi"/>
          <w:color w:val="000000" w:themeColor="text1"/>
          <w:sz w:val="24"/>
          <w:szCs w:val="24"/>
        </w:rPr>
        <w:t xml:space="preserve">no. </w:t>
      </w:r>
      <w:r w:rsidR="007D1333" w:rsidRPr="00744519">
        <w:rPr>
          <w:rFonts w:asciiTheme="minorBidi" w:eastAsiaTheme="minorHAnsi" w:hAnsiTheme="minorBidi" w:cstheme="minorBidi"/>
          <w:color w:val="000000" w:themeColor="text1"/>
          <w:sz w:val="24"/>
          <w:szCs w:val="24"/>
        </w:rPr>
        <w:t xml:space="preserve">244 dated </w:t>
      </w:r>
      <w:r w:rsidR="00273857" w:rsidRPr="00744519">
        <w:rPr>
          <w:rFonts w:asciiTheme="minorBidi" w:eastAsiaTheme="minorHAnsi" w:hAnsiTheme="minorBidi" w:cstheme="minorBidi"/>
          <w:color w:val="000000" w:themeColor="text1"/>
          <w:sz w:val="24"/>
          <w:szCs w:val="24"/>
        </w:rPr>
        <w:t>1</w:t>
      </w:r>
      <w:r w:rsidR="007D1333" w:rsidRPr="00744519">
        <w:rPr>
          <w:rFonts w:asciiTheme="minorBidi" w:eastAsiaTheme="minorHAnsi" w:hAnsiTheme="minorBidi" w:cstheme="minorBidi"/>
          <w:color w:val="000000" w:themeColor="text1"/>
          <w:sz w:val="24"/>
          <w:szCs w:val="24"/>
        </w:rPr>
        <w:t xml:space="preserve">9 July 2021, </w:t>
      </w:r>
      <w:r w:rsidRPr="00744519">
        <w:rPr>
          <w:rFonts w:asciiTheme="minorBidi" w:eastAsiaTheme="minorHAnsi" w:hAnsiTheme="minorBidi" w:cstheme="minorBidi"/>
          <w:color w:val="000000" w:themeColor="text1"/>
          <w:sz w:val="24"/>
          <w:szCs w:val="24"/>
        </w:rPr>
        <w:t>any submitted offer(s) or to discontinue the tender at any time and for any reason without any justification and without any liability on its part and shall not be deemed abusive i</w:t>
      </w:r>
      <w:r w:rsidR="00A41AA5" w:rsidRPr="00744519">
        <w:rPr>
          <w:rFonts w:asciiTheme="minorBidi" w:eastAsiaTheme="minorHAnsi" w:hAnsiTheme="minorBidi" w:cstheme="minorBidi"/>
          <w:color w:val="000000" w:themeColor="text1"/>
          <w:sz w:val="24"/>
          <w:szCs w:val="24"/>
        </w:rPr>
        <w:t>n the performance of its rights</w:t>
      </w:r>
      <w:r w:rsidR="007D1333" w:rsidRPr="00744519">
        <w:rPr>
          <w:rFonts w:asciiTheme="minorBidi" w:eastAsiaTheme="minorHAnsi" w:hAnsiTheme="minorBidi" w:cstheme="minorBidi"/>
          <w:color w:val="000000" w:themeColor="text1"/>
          <w:sz w:val="24"/>
          <w:szCs w:val="24"/>
        </w:rPr>
        <w:t>.</w:t>
      </w:r>
    </w:p>
    <w:p w14:paraId="7FBB7D63" w14:textId="5CDE44CC" w:rsidR="0097419D" w:rsidRPr="00744519" w:rsidRDefault="0097419D" w:rsidP="00D267EE">
      <w:pPr>
        <w:tabs>
          <w:tab w:val="left" w:pos="180"/>
        </w:tabs>
        <w:jc w:val="both"/>
        <w:rPr>
          <w:rFonts w:asciiTheme="minorBidi" w:eastAsiaTheme="minorHAnsi" w:hAnsiTheme="minorBidi" w:cstheme="minorBidi"/>
          <w:color w:val="000000" w:themeColor="text1"/>
          <w:sz w:val="24"/>
          <w:szCs w:val="24"/>
        </w:rPr>
      </w:pPr>
    </w:p>
    <w:p w14:paraId="56C6477C" w14:textId="77777777" w:rsidR="0097419D" w:rsidRPr="00744519" w:rsidRDefault="0097419D" w:rsidP="00D267EE">
      <w:pPr>
        <w:tabs>
          <w:tab w:val="left" w:pos="180"/>
        </w:tabs>
        <w:jc w:val="both"/>
        <w:rPr>
          <w:rFonts w:asciiTheme="minorBidi" w:eastAsiaTheme="minorHAnsi" w:hAnsiTheme="minorBidi" w:cstheme="minorBidi"/>
          <w:color w:val="000000" w:themeColor="text1"/>
          <w:sz w:val="24"/>
          <w:szCs w:val="24"/>
        </w:rPr>
      </w:pPr>
    </w:p>
    <w:p w14:paraId="1751DE5D" w14:textId="348B0477" w:rsidR="00A41AA5" w:rsidRPr="00744519" w:rsidRDefault="0097419D" w:rsidP="00D03D12">
      <w:pPr>
        <w:tabs>
          <w:tab w:val="left" w:pos="180"/>
        </w:tabs>
        <w:jc w:val="both"/>
        <w:rPr>
          <w:rFonts w:asciiTheme="minorBidi" w:eastAsiaTheme="minorHAnsi" w:hAnsiTheme="minorBidi" w:cstheme="minorBidi"/>
          <w:color w:val="000000" w:themeColor="text1"/>
          <w:sz w:val="24"/>
          <w:szCs w:val="24"/>
        </w:rPr>
      </w:pPr>
      <w:r w:rsidRPr="00744519">
        <w:rPr>
          <w:rFonts w:asciiTheme="minorBidi" w:eastAsiaTheme="minorHAnsi" w:hAnsiTheme="minorBidi" w:cstheme="minorBidi"/>
          <w:color w:val="000000" w:themeColor="text1"/>
          <w:sz w:val="24"/>
          <w:szCs w:val="24"/>
        </w:rPr>
        <w:t xml:space="preserve">MIC2, upon its discretionary authority, </w:t>
      </w:r>
      <w:r w:rsidR="007D1333" w:rsidRPr="00744519">
        <w:rPr>
          <w:rFonts w:asciiTheme="minorBidi" w:eastAsiaTheme="minorHAnsi" w:hAnsiTheme="minorBidi" w:cstheme="minorBidi"/>
          <w:color w:val="000000" w:themeColor="text1"/>
          <w:sz w:val="24"/>
          <w:szCs w:val="24"/>
        </w:rPr>
        <w:t xml:space="preserve">and under the provisions of the article 15 of Public Procurement Law </w:t>
      </w:r>
      <w:r w:rsidR="00D03D12" w:rsidRPr="00744519">
        <w:rPr>
          <w:rFonts w:asciiTheme="minorBidi" w:eastAsiaTheme="minorHAnsi" w:hAnsiTheme="minorBidi" w:cstheme="minorBidi"/>
          <w:color w:val="000000" w:themeColor="text1"/>
          <w:sz w:val="24"/>
          <w:szCs w:val="24"/>
        </w:rPr>
        <w:t xml:space="preserve">no. </w:t>
      </w:r>
      <w:r w:rsidR="007D1333" w:rsidRPr="00744519">
        <w:rPr>
          <w:rFonts w:asciiTheme="minorBidi" w:eastAsiaTheme="minorHAnsi" w:hAnsiTheme="minorBidi" w:cstheme="minorBidi"/>
          <w:color w:val="000000" w:themeColor="text1"/>
          <w:sz w:val="24"/>
          <w:szCs w:val="24"/>
        </w:rPr>
        <w:t xml:space="preserve">244 dated </w:t>
      </w:r>
      <w:r w:rsidR="00DB44AE" w:rsidRPr="00744519">
        <w:rPr>
          <w:rFonts w:asciiTheme="minorBidi" w:eastAsiaTheme="minorHAnsi" w:hAnsiTheme="minorBidi" w:cstheme="minorBidi"/>
          <w:color w:val="000000" w:themeColor="text1"/>
          <w:sz w:val="24"/>
          <w:szCs w:val="24"/>
        </w:rPr>
        <w:t>1</w:t>
      </w:r>
      <w:r w:rsidR="007D1333" w:rsidRPr="00744519">
        <w:rPr>
          <w:rFonts w:asciiTheme="minorBidi" w:eastAsiaTheme="minorHAnsi" w:hAnsiTheme="minorBidi" w:cstheme="minorBidi"/>
          <w:color w:val="000000" w:themeColor="text1"/>
          <w:sz w:val="24"/>
          <w:szCs w:val="24"/>
        </w:rPr>
        <w:t xml:space="preserve">9 July 2021, </w:t>
      </w:r>
      <w:r w:rsidRPr="00744519">
        <w:rPr>
          <w:rFonts w:asciiTheme="minorBidi" w:eastAsiaTheme="minorHAnsi" w:hAnsiTheme="minorBidi" w:cstheme="minorBidi"/>
          <w:color w:val="000000" w:themeColor="text1"/>
          <w:sz w:val="24"/>
          <w:szCs w:val="24"/>
        </w:rPr>
        <w:t>reserves the right to select different bidders to supply different parts of this RFP’s scope of work or to only select a certain number of components or a certain service out of the bidder’s offer, depe</w:t>
      </w:r>
      <w:r w:rsidR="00A41AA5" w:rsidRPr="00744519">
        <w:rPr>
          <w:rFonts w:asciiTheme="minorBidi" w:eastAsiaTheme="minorHAnsi" w:hAnsiTheme="minorBidi" w:cstheme="minorBidi"/>
          <w:color w:val="000000" w:themeColor="text1"/>
          <w:sz w:val="24"/>
          <w:szCs w:val="24"/>
        </w:rPr>
        <w:t>nding on its strategy and needs.</w:t>
      </w:r>
    </w:p>
    <w:p w14:paraId="0FB13817" w14:textId="464AC024" w:rsidR="0097419D" w:rsidRPr="00744519" w:rsidRDefault="0097419D" w:rsidP="004A4AB1">
      <w:pPr>
        <w:tabs>
          <w:tab w:val="left" w:pos="180"/>
        </w:tabs>
        <w:jc w:val="both"/>
        <w:rPr>
          <w:rFonts w:asciiTheme="minorBidi" w:eastAsiaTheme="minorHAnsi" w:hAnsiTheme="minorBidi" w:cstheme="minorBidi"/>
          <w:color w:val="000000" w:themeColor="text1"/>
          <w:sz w:val="24"/>
          <w:szCs w:val="24"/>
        </w:rPr>
      </w:pPr>
    </w:p>
    <w:p w14:paraId="416AEB4A" w14:textId="77777777" w:rsidR="00A575AF" w:rsidRPr="00744519" w:rsidRDefault="00A575AF" w:rsidP="00D267EE">
      <w:pPr>
        <w:tabs>
          <w:tab w:val="left" w:pos="180"/>
        </w:tabs>
        <w:jc w:val="both"/>
        <w:rPr>
          <w:rFonts w:asciiTheme="minorBidi" w:eastAsiaTheme="minorHAnsi" w:hAnsiTheme="minorBidi" w:cstheme="minorBidi"/>
          <w:color w:val="000000" w:themeColor="text1"/>
          <w:sz w:val="24"/>
          <w:szCs w:val="24"/>
        </w:rPr>
      </w:pPr>
    </w:p>
    <w:p w14:paraId="151AB52B" w14:textId="6CB48579" w:rsidR="0097419D" w:rsidRPr="00744519" w:rsidRDefault="0097419D" w:rsidP="00D267EE">
      <w:pPr>
        <w:tabs>
          <w:tab w:val="left" w:pos="180"/>
        </w:tabs>
        <w:jc w:val="both"/>
        <w:rPr>
          <w:rFonts w:asciiTheme="minorBidi" w:eastAsiaTheme="minorHAnsi" w:hAnsiTheme="minorBidi" w:cstheme="minorBidi"/>
          <w:color w:val="000000" w:themeColor="text1"/>
          <w:sz w:val="24"/>
          <w:szCs w:val="24"/>
        </w:rPr>
      </w:pPr>
      <w:r w:rsidRPr="00744519">
        <w:rPr>
          <w:rFonts w:asciiTheme="minorBidi" w:eastAsiaTheme="minorHAnsi" w:hAnsiTheme="minorBidi" w:cstheme="minorBidi"/>
          <w:color w:val="000000" w:themeColor="text1"/>
          <w:sz w:val="24"/>
          <w:szCs w:val="24"/>
        </w:rPr>
        <w:t>MIC2 reserves the right to halt the execution of this RFP at any time and in any phase, momentarily or definitely, without being liable for any compensation or indemnity to the Bidders.</w:t>
      </w:r>
      <w:bookmarkEnd w:id="7"/>
      <w:bookmarkEnd w:id="8"/>
      <w:bookmarkEnd w:id="9"/>
    </w:p>
    <w:p w14:paraId="64715A48" w14:textId="77777777" w:rsidR="00D03D12" w:rsidRPr="00744519" w:rsidRDefault="00D03D12" w:rsidP="00D267EE">
      <w:pPr>
        <w:tabs>
          <w:tab w:val="left" w:pos="180"/>
        </w:tabs>
        <w:jc w:val="both"/>
        <w:rPr>
          <w:rFonts w:asciiTheme="minorBidi" w:eastAsiaTheme="minorHAnsi" w:hAnsiTheme="minorBidi" w:cstheme="minorBidi"/>
          <w:color w:val="000000" w:themeColor="text1"/>
          <w:sz w:val="24"/>
          <w:szCs w:val="24"/>
        </w:rPr>
      </w:pPr>
    </w:p>
    <w:p w14:paraId="1F4A1D59" w14:textId="77777777" w:rsidR="007D1333" w:rsidRPr="00744519" w:rsidRDefault="007D1333" w:rsidP="007D1333">
      <w:pPr>
        <w:tabs>
          <w:tab w:val="left" w:pos="180"/>
        </w:tabs>
        <w:jc w:val="both"/>
        <w:rPr>
          <w:rFonts w:asciiTheme="minorBidi" w:eastAsiaTheme="minorHAnsi" w:hAnsiTheme="minorBidi" w:cstheme="minorBidi"/>
          <w:b/>
          <w:bCs/>
          <w:color w:val="000000" w:themeColor="text1"/>
          <w:sz w:val="24"/>
          <w:szCs w:val="24"/>
        </w:rPr>
      </w:pPr>
      <w:r w:rsidRPr="00744519">
        <w:rPr>
          <w:rFonts w:asciiTheme="minorBidi" w:eastAsiaTheme="minorHAnsi" w:hAnsiTheme="minorBidi" w:cstheme="minorBidi"/>
          <w:b/>
          <w:bCs/>
          <w:color w:val="000000" w:themeColor="text1"/>
          <w:sz w:val="24"/>
          <w:szCs w:val="24"/>
        </w:rPr>
        <w:t>Bidders have the right to object as per article 103 of the PPL no.244/2021.</w:t>
      </w:r>
    </w:p>
    <w:p w14:paraId="795495F4" w14:textId="77777777" w:rsidR="007D1333" w:rsidRPr="00744519" w:rsidRDefault="007D1333" w:rsidP="007D1333">
      <w:pPr>
        <w:tabs>
          <w:tab w:val="left" w:pos="180"/>
        </w:tabs>
        <w:jc w:val="both"/>
        <w:rPr>
          <w:rFonts w:asciiTheme="minorBidi" w:eastAsiaTheme="minorHAnsi" w:hAnsiTheme="minorBidi" w:cstheme="minorBidi"/>
          <w:color w:val="000000" w:themeColor="text1"/>
          <w:sz w:val="24"/>
          <w:szCs w:val="24"/>
        </w:rPr>
      </w:pPr>
    </w:p>
    <w:p w14:paraId="3D099B71" w14:textId="68F26B3D" w:rsidR="007D1333" w:rsidRPr="00744519" w:rsidRDefault="007D1333" w:rsidP="007D1333">
      <w:pPr>
        <w:tabs>
          <w:tab w:val="left" w:pos="180"/>
        </w:tabs>
        <w:jc w:val="both"/>
        <w:rPr>
          <w:rFonts w:asciiTheme="minorBidi" w:eastAsiaTheme="minorHAnsi" w:hAnsiTheme="minorBidi" w:cstheme="minorBidi"/>
          <w:color w:val="000000" w:themeColor="text1"/>
          <w:sz w:val="24"/>
          <w:szCs w:val="24"/>
        </w:rPr>
      </w:pPr>
      <w:r w:rsidRPr="00744519">
        <w:rPr>
          <w:rFonts w:asciiTheme="minorBidi" w:eastAsiaTheme="minorHAnsi" w:hAnsiTheme="minorBidi" w:cstheme="minorBidi"/>
          <w:color w:val="000000" w:themeColor="text1"/>
          <w:sz w:val="24"/>
          <w:szCs w:val="24"/>
        </w:rPr>
        <w:t>The selected bidder(s) shall sign the attached Contract of Adherence to the RFP</w:t>
      </w:r>
      <w:r w:rsidR="00D03D12" w:rsidRPr="00744519">
        <w:rPr>
          <w:rFonts w:asciiTheme="minorBidi" w:eastAsiaTheme="minorHAnsi" w:hAnsiTheme="minorBidi" w:cstheme="minorBidi"/>
          <w:color w:val="000000" w:themeColor="text1"/>
          <w:sz w:val="24"/>
          <w:szCs w:val="24"/>
        </w:rPr>
        <w:t>,</w:t>
      </w:r>
      <w:r w:rsidRPr="00744519">
        <w:rPr>
          <w:rFonts w:asciiTheme="minorBidi" w:eastAsiaTheme="minorHAnsi" w:hAnsiTheme="minorBidi" w:cstheme="minorBidi"/>
          <w:color w:val="000000" w:themeColor="text1"/>
          <w:sz w:val="24"/>
          <w:szCs w:val="24"/>
        </w:rPr>
        <w:t xml:space="preserve"> otherwise it/they will be excluded from the tender and MIC2 shall retain the bid bond.</w:t>
      </w:r>
    </w:p>
    <w:p w14:paraId="620DBF27" w14:textId="77777777" w:rsidR="007D1333" w:rsidRPr="00744519" w:rsidRDefault="007D1333" w:rsidP="00A41AA5">
      <w:pPr>
        <w:tabs>
          <w:tab w:val="left" w:pos="180"/>
        </w:tabs>
        <w:jc w:val="both"/>
        <w:rPr>
          <w:rFonts w:asciiTheme="minorBidi" w:eastAsiaTheme="minorHAnsi" w:hAnsiTheme="minorBidi" w:cstheme="minorBidi"/>
          <w:color w:val="000000" w:themeColor="text1"/>
          <w:sz w:val="24"/>
          <w:szCs w:val="24"/>
        </w:rPr>
      </w:pPr>
    </w:p>
    <w:p w14:paraId="52CAE172" w14:textId="77777777" w:rsidR="00A41AA5" w:rsidRPr="00744519" w:rsidRDefault="00A41AA5" w:rsidP="00D267EE">
      <w:pPr>
        <w:tabs>
          <w:tab w:val="left" w:pos="180"/>
        </w:tabs>
        <w:jc w:val="both"/>
        <w:rPr>
          <w:rFonts w:asciiTheme="minorBidi" w:eastAsiaTheme="minorHAnsi" w:hAnsiTheme="minorBidi" w:cstheme="minorBidi"/>
          <w:color w:val="000000" w:themeColor="text1"/>
          <w:sz w:val="24"/>
          <w:szCs w:val="24"/>
        </w:rPr>
      </w:pPr>
    </w:p>
    <w:p w14:paraId="7B883E27" w14:textId="77777777" w:rsidR="00801C77" w:rsidRPr="00744519" w:rsidRDefault="00801C77" w:rsidP="00801C77">
      <w:pPr>
        <w:pStyle w:val="Heading1"/>
      </w:pPr>
      <w:bookmarkStart w:id="10" w:name="_Toc430341895"/>
      <w:bookmarkStart w:id="11" w:name="_Toc53420391"/>
      <w:bookmarkStart w:id="12" w:name="_Toc130553363"/>
      <w:bookmarkStart w:id="13" w:name="_Toc130554836"/>
      <w:r w:rsidRPr="00744519">
        <w:t>Project Requirements</w:t>
      </w:r>
      <w:bookmarkEnd w:id="10"/>
      <w:bookmarkEnd w:id="11"/>
      <w:bookmarkEnd w:id="12"/>
      <w:bookmarkEnd w:id="13"/>
    </w:p>
    <w:p w14:paraId="298D290A" w14:textId="2783C9D6" w:rsidR="0097419D" w:rsidRPr="00744519" w:rsidRDefault="0097419D" w:rsidP="00D267EE">
      <w:pPr>
        <w:spacing w:before="360" w:after="120"/>
        <w:jc w:val="both"/>
        <w:rPr>
          <w:rFonts w:asciiTheme="minorBidi" w:eastAsiaTheme="minorHAnsi" w:hAnsiTheme="minorBidi" w:cstheme="minorBidi"/>
          <w:color w:val="000000" w:themeColor="text1"/>
          <w:sz w:val="24"/>
          <w:szCs w:val="24"/>
        </w:rPr>
      </w:pPr>
      <w:r w:rsidRPr="00744519">
        <w:rPr>
          <w:rFonts w:asciiTheme="minorBidi" w:hAnsiTheme="minorBidi" w:cstheme="minorBidi"/>
          <w:color w:val="000000" w:themeColor="text1"/>
          <w:sz w:val="24"/>
          <w:szCs w:val="24"/>
        </w:rPr>
        <w:t xml:space="preserve">This document is distributed to bidders for the purpose of proposing a comprehensive </w:t>
      </w:r>
      <w:r w:rsidR="000B68D4" w:rsidRPr="00744519">
        <w:rPr>
          <w:rFonts w:asciiTheme="minorBidi" w:hAnsiTheme="minorBidi" w:cstheme="minorBidi"/>
          <w:color w:val="000000" w:themeColor="text1"/>
          <w:sz w:val="24"/>
          <w:szCs w:val="24"/>
        </w:rPr>
        <w:t>Offer</w:t>
      </w:r>
      <w:r w:rsidRPr="00744519">
        <w:rPr>
          <w:rFonts w:asciiTheme="minorBidi" w:hAnsiTheme="minorBidi" w:cstheme="minorBidi"/>
          <w:color w:val="000000" w:themeColor="text1"/>
          <w:sz w:val="24"/>
          <w:szCs w:val="24"/>
        </w:rPr>
        <w:t xml:space="preserve"> </w:t>
      </w:r>
      <w:r w:rsidR="00DB5161" w:rsidRPr="00744519">
        <w:rPr>
          <w:rFonts w:asciiTheme="minorBidi" w:hAnsiTheme="minorBidi" w:cstheme="minorBidi"/>
          <w:color w:val="000000" w:themeColor="text1"/>
          <w:sz w:val="24"/>
          <w:szCs w:val="24"/>
        </w:rPr>
        <w:t xml:space="preserve">for the said services </w:t>
      </w:r>
      <w:r w:rsidRPr="00744519">
        <w:rPr>
          <w:rFonts w:asciiTheme="minorBidi" w:hAnsiTheme="minorBidi" w:cstheme="minorBidi"/>
          <w:color w:val="000000" w:themeColor="text1"/>
          <w:sz w:val="24"/>
          <w:szCs w:val="24"/>
        </w:rPr>
        <w:t xml:space="preserve">as detailed </w:t>
      </w:r>
      <w:r w:rsidR="00DB5161" w:rsidRPr="00744519">
        <w:rPr>
          <w:rFonts w:asciiTheme="minorBidi" w:hAnsiTheme="minorBidi" w:cstheme="minorBidi"/>
          <w:color w:val="000000" w:themeColor="text1"/>
          <w:sz w:val="24"/>
          <w:szCs w:val="24"/>
        </w:rPr>
        <w:t xml:space="preserve">herein in the attached </w:t>
      </w:r>
      <w:r w:rsidR="003D1E67" w:rsidRPr="00744519">
        <w:rPr>
          <w:rFonts w:asciiTheme="minorBidi" w:hAnsiTheme="minorBidi" w:cstheme="minorBidi"/>
          <w:color w:val="000000" w:themeColor="text1"/>
          <w:sz w:val="24"/>
          <w:szCs w:val="24"/>
        </w:rPr>
        <w:t>Appendices which</w:t>
      </w:r>
      <w:r w:rsidRPr="00744519">
        <w:rPr>
          <w:rFonts w:asciiTheme="minorBidi" w:hAnsiTheme="minorBidi" w:cstheme="minorBidi"/>
          <w:color w:val="000000" w:themeColor="text1"/>
          <w:sz w:val="24"/>
          <w:szCs w:val="24"/>
        </w:rPr>
        <w:t xml:space="preserve"> constitutes altogether the entire scope of work.</w:t>
      </w:r>
      <w:r w:rsidRPr="00744519">
        <w:rPr>
          <w:rFonts w:asciiTheme="minorBidi" w:eastAsiaTheme="minorHAnsi" w:hAnsiTheme="minorBidi" w:cstheme="minorBidi"/>
          <w:color w:val="000000" w:themeColor="text1"/>
          <w:sz w:val="24"/>
          <w:szCs w:val="24"/>
        </w:rPr>
        <w:t xml:space="preserve"> </w:t>
      </w:r>
    </w:p>
    <w:p w14:paraId="276C351C" w14:textId="77777777" w:rsidR="0097419D" w:rsidRPr="00744519" w:rsidRDefault="0097419D" w:rsidP="00566452">
      <w:pPr>
        <w:pStyle w:val="ListParagraph"/>
        <w:keepNext/>
        <w:numPr>
          <w:ilvl w:val="0"/>
          <w:numId w:val="3"/>
        </w:numPr>
        <w:spacing w:before="240" w:after="240" w:line="300" w:lineRule="auto"/>
        <w:contextualSpacing w:val="0"/>
        <w:jc w:val="both"/>
        <w:outlineLvl w:val="0"/>
        <w:rPr>
          <w:rFonts w:asciiTheme="minorBidi" w:hAnsiTheme="minorBidi" w:cstheme="minorBidi"/>
          <w:b/>
          <w:bCs/>
          <w:i/>
          <w:iCs/>
          <w:vanish/>
          <w:color w:val="000000" w:themeColor="text1"/>
          <w:kern w:val="28"/>
          <w:sz w:val="36"/>
          <w:szCs w:val="36"/>
        </w:rPr>
      </w:pPr>
      <w:bookmarkStart w:id="14" w:name="_Toc422994954"/>
      <w:bookmarkStart w:id="15" w:name="_Toc423014428"/>
      <w:bookmarkStart w:id="16" w:name="_Toc423348851"/>
      <w:bookmarkStart w:id="17" w:name="_Toc428193799"/>
      <w:bookmarkStart w:id="18" w:name="_Toc428371091"/>
      <w:bookmarkStart w:id="19" w:name="_Toc430341896"/>
      <w:bookmarkStart w:id="20" w:name="_Toc432415145"/>
      <w:bookmarkStart w:id="21" w:name="_Toc445733204"/>
      <w:bookmarkStart w:id="22" w:name="_Toc485801948"/>
      <w:bookmarkStart w:id="23" w:name="_Toc498008760"/>
      <w:bookmarkStart w:id="24" w:name="_Toc3547747"/>
      <w:bookmarkStart w:id="25" w:name="_Toc3547847"/>
      <w:bookmarkStart w:id="26" w:name="_Toc3547948"/>
      <w:bookmarkStart w:id="27" w:name="_Toc3547997"/>
      <w:bookmarkStart w:id="28" w:name="_Toc3548049"/>
      <w:bookmarkStart w:id="29" w:name="_Toc3548088"/>
      <w:bookmarkStart w:id="30" w:name="_Toc3548130"/>
      <w:bookmarkStart w:id="31" w:name="_Toc3548452"/>
      <w:bookmarkStart w:id="32" w:name="_Toc3548543"/>
      <w:bookmarkStart w:id="33" w:name="_Toc3548604"/>
      <w:bookmarkStart w:id="34" w:name="_Toc3548631"/>
      <w:bookmarkStart w:id="35" w:name="_Toc3549519"/>
      <w:bookmarkStart w:id="36" w:name="_Toc3552798"/>
      <w:bookmarkStart w:id="37" w:name="_Toc3553927"/>
      <w:bookmarkStart w:id="38" w:name="_Toc3554120"/>
      <w:bookmarkStart w:id="39" w:name="_Toc3554244"/>
      <w:bookmarkStart w:id="40" w:name="_Toc3557366"/>
      <w:bookmarkStart w:id="41" w:name="_Toc3791729"/>
      <w:bookmarkStart w:id="42" w:name="_Toc3791836"/>
      <w:bookmarkStart w:id="43" w:name="_Toc3791935"/>
      <w:bookmarkStart w:id="44" w:name="_Toc53422706"/>
      <w:bookmarkStart w:id="45" w:name="_Toc53422856"/>
      <w:bookmarkStart w:id="46" w:name="_Toc53422930"/>
      <w:bookmarkStart w:id="47" w:name="_Toc53423789"/>
      <w:bookmarkStart w:id="48" w:name="_Toc53424690"/>
      <w:bookmarkStart w:id="49" w:name="_Toc53424720"/>
      <w:bookmarkStart w:id="50" w:name="_Toc53424761"/>
      <w:bookmarkStart w:id="51" w:name="_Toc53424948"/>
      <w:bookmarkStart w:id="52" w:name="_Toc53424966"/>
      <w:bookmarkStart w:id="53" w:name="_Toc53425917"/>
      <w:bookmarkStart w:id="54" w:name="_Toc53426279"/>
      <w:bookmarkStart w:id="55" w:name="_Toc53481120"/>
      <w:bookmarkStart w:id="56" w:name="_Toc57750251"/>
      <w:bookmarkStart w:id="57" w:name="_Toc57750273"/>
      <w:bookmarkStart w:id="58" w:name="_Toc57750317"/>
      <w:bookmarkStart w:id="59" w:name="_Toc57750601"/>
      <w:bookmarkStart w:id="60" w:name="_Toc57754774"/>
      <w:bookmarkStart w:id="61" w:name="_Toc57755166"/>
      <w:bookmarkStart w:id="62" w:name="_Toc57878750"/>
      <w:bookmarkStart w:id="63" w:name="_Toc57881907"/>
      <w:bookmarkStart w:id="64" w:name="_Toc57882065"/>
      <w:bookmarkStart w:id="65" w:name="_Toc57887183"/>
      <w:bookmarkStart w:id="66" w:name="_Toc58440455"/>
      <w:bookmarkStart w:id="67" w:name="_Toc63325269"/>
      <w:bookmarkStart w:id="68" w:name="_Toc63429016"/>
      <w:bookmarkStart w:id="69" w:name="_Toc63429049"/>
      <w:bookmarkStart w:id="70" w:name="_Toc130554522"/>
      <w:bookmarkStart w:id="71" w:name="_Toc130554544"/>
      <w:bookmarkStart w:id="72" w:name="_Toc130554568"/>
      <w:bookmarkStart w:id="73" w:name="_Toc130554589"/>
      <w:bookmarkStart w:id="74" w:name="_Toc130554650"/>
      <w:bookmarkStart w:id="75" w:name="_Toc130554837"/>
      <w:bookmarkStart w:id="76" w:name="_Toc402437920"/>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p>
    <w:p w14:paraId="7D3E29CB" w14:textId="77777777" w:rsidR="0097419D" w:rsidRPr="00744519" w:rsidRDefault="0097419D" w:rsidP="00566452">
      <w:pPr>
        <w:pStyle w:val="ListParagraph"/>
        <w:keepNext/>
        <w:numPr>
          <w:ilvl w:val="0"/>
          <w:numId w:val="3"/>
        </w:numPr>
        <w:spacing w:before="240" w:after="240" w:line="300" w:lineRule="auto"/>
        <w:contextualSpacing w:val="0"/>
        <w:jc w:val="both"/>
        <w:outlineLvl w:val="0"/>
        <w:rPr>
          <w:rFonts w:asciiTheme="minorBidi" w:hAnsiTheme="minorBidi" w:cstheme="minorBidi"/>
          <w:b/>
          <w:bCs/>
          <w:i/>
          <w:iCs/>
          <w:vanish/>
          <w:color w:val="000000" w:themeColor="text1"/>
          <w:kern w:val="28"/>
          <w:sz w:val="36"/>
          <w:szCs w:val="36"/>
        </w:rPr>
      </w:pPr>
      <w:bookmarkStart w:id="77" w:name="_Toc422994955"/>
      <w:bookmarkStart w:id="78" w:name="_Toc423014429"/>
      <w:bookmarkStart w:id="79" w:name="_Toc423348852"/>
      <w:bookmarkStart w:id="80" w:name="_Toc428193800"/>
      <w:bookmarkStart w:id="81" w:name="_Toc428371092"/>
      <w:bookmarkStart w:id="82" w:name="_Toc430341897"/>
      <w:bookmarkStart w:id="83" w:name="_Toc432415146"/>
      <w:bookmarkStart w:id="84" w:name="_Toc445733205"/>
      <w:bookmarkStart w:id="85" w:name="_Toc485801949"/>
      <w:bookmarkStart w:id="86" w:name="_Toc498008761"/>
      <w:bookmarkStart w:id="87" w:name="_Toc3547748"/>
      <w:bookmarkStart w:id="88" w:name="_Toc3547848"/>
      <w:bookmarkStart w:id="89" w:name="_Toc3547949"/>
      <w:bookmarkStart w:id="90" w:name="_Toc3547998"/>
      <w:bookmarkStart w:id="91" w:name="_Toc3548050"/>
      <w:bookmarkStart w:id="92" w:name="_Toc3548089"/>
      <w:bookmarkStart w:id="93" w:name="_Toc3548131"/>
      <w:bookmarkStart w:id="94" w:name="_Toc3548453"/>
      <w:bookmarkStart w:id="95" w:name="_Toc3548544"/>
      <w:bookmarkStart w:id="96" w:name="_Toc3548605"/>
      <w:bookmarkStart w:id="97" w:name="_Toc3548632"/>
      <w:bookmarkStart w:id="98" w:name="_Toc3549520"/>
      <w:bookmarkStart w:id="99" w:name="_Toc3552799"/>
      <w:bookmarkStart w:id="100" w:name="_Toc3553928"/>
      <w:bookmarkStart w:id="101" w:name="_Toc3554121"/>
      <w:bookmarkStart w:id="102" w:name="_Toc3554245"/>
      <w:bookmarkStart w:id="103" w:name="_Toc3557367"/>
      <w:bookmarkStart w:id="104" w:name="_Toc3791730"/>
      <w:bookmarkStart w:id="105" w:name="_Toc3791837"/>
      <w:bookmarkStart w:id="106" w:name="_Toc3791936"/>
      <w:bookmarkStart w:id="107" w:name="_Toc53422707"/>
      <w:bookmarkStart w:id="108" w:name="_Toc53422857"/>
      <w:bookmarkStart w:id="109" w:name="_Toc53422931"/>
      <w:bookmarkStart w:id="110" w:name="_Toc53423790"/>
      <w:bookmarkStart w:id="111" w:name="_Toc53424691"/>
      <w:bookmarkStart w:id="112" w:name="_Toc53424721"/>
      <w:bookmarkStart w:id="113" w:name="_Toc53424762"/>
      <w:bookmarkStart w:id="114" w:name="_Toc53424949"/>
      <w:bookmarkStart w:id="115" w:name="_Toc53424967"/>
      <w:bookmarkStart w:id="116" w:name="_Toc53425918"/>
      <w:bookmarkStart w:id="117" w:name="_Toc53426280"/>
      <w:bookmarkStart w:id="118" w:name="_Toc53481121"/>
      <w:bookmarkStart w:id="119" w:name="_Toc57750252"/>
      <w:bookmarkStart w:id="120" w:name="_Toc57750274"/>
      <w:bookmarkStart w:id="121" w:name="_Toc57750318"/>
      <w:bookmarkStart w:id="122" w:name="_Toc57750602"/>
      <w:bookmarkStart w:id="123" w:name="_Toc57754775"/>
      <w:bookmarkStart w:id="124" w:name="_Toc57755167"/>
      <w:bookmarkStart w:id="125" w:name="_Toc57878751"/>
      <w:bookmarkStart w:id="126" w:name="_Toc57881908"/>
      <w:bookmarkStart w:id="127" w:name="_Toc57882066"/>
      <w:bookmarkStart w:id="128" w:name="_Toc57887184"/>
      <w:bookmarkStart w:id="129" w:name="_Toc58440456"/>
      <w:bookmarkStart w:id="130" w:name="_Toc63325270"/>
      <w:bookmarkStart w:id="131" w:name="_Toc63429017"/>
      <w:bookmarkStart w:id="132" w:name="_Toc63429050"/>
      <w:bookmarkStart w:id="133" w:name="_Toc130554523"/>
      <w:bookmarkStart w:id="134" w:name="_Toc130554545"/>
      <w:bookmarkStart w:id="135" w:name="_Toc130554569"/>
      <w:bookmarkStart w:id="136" w:name="_Toc130554590"/>
      <w:bookmarkStart w:id="137" w:name="_Toc130554651"/>
      <w:bookmarkStart w:id="138" w:name="_Toc130554838"/>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p>
    <w:p w14:paraId="54D63A8B" w14:textId="6B9A0D44" w:rsidR="0097419D" w:rsidRPr="00744519" w:rsidRDefault="0097419D" w:rsidP="00B16A1C">
      <w:pPr>
        <w:pStyle w:val="Heading2"/>
        <w:rPr>
          <w:color w:val="000000" w:themeColor="text1"/>
        </w:rPr>
      </w:pPr>
      <w:bookmarkStart w:id="139" w:name="_Toc430341898"/>
      <w:bookmarkStart w:id="140" w:name="_Toc53420392"/>
      <w:bookmarkStart w:id="141" w:name="_Toc130554839"/>
      <w:r w:rsidRPr="00744519">
        <w:rPr>
          <w:color w:val="000000" w:themeColor="text1"/>
        </w:rPr>
        <w:t>Scope of Work</w:t>
      </w:r>
      <w:bookmarkEnd w:id="76"/>
      <w:bookmarkEnd w:id="139"/>
      <w:bookmarkEnd w:id="140"/>
      <w:bookmarkEnd w:id="141"/>
    </w:p>
    <w:p w14:paraId="458FC31E" w14:textId="77777777" w:rsidR="003C1930" w:rsidRPr="00744519" w:rsidRDefault="003C1930" w:rsidP="00B16A1C">
      <w:pPr>
        <w:spacing w:before="360" w:after="120"/>
        <w:jc w:val="both"/>
        <w:rPr>
          <w:rFonts w:asciiTheme="minorBidi" w:hAnsiTheme="minorBidi" w:cstheme="minorBidi"/>
          <w:color w:val="000000" w:themeColor="text1"/>
          <w:sz w:val="24"/>
          <w:szCs w:val="24"/>
        </w:rPr>
      </w:pPr>
      <w:r w:rsidRPr="00744519">
        <w:rPr>
          <w:rFonts w:asciiTheme="minorBidi" w:hAnsiTheme="minorBidi" w:cstheme="minorBidi"/>
          <w:color w:val="000000" w:themeColor="text1"/>
          <w:sz w:val="24"/>
          <w:szCs w:val="24"/>
        </w:rPr>
        <w:t>Vendor(s)’s submitted proposal, documents, etc… must be in English where possible. Documents issued or requiring to be legalized by the Lebanese authorities shall be acceptable in Arabic.</w:t>
      </w:r>
    </w:p>
    <w:p w14:paraId="3FBF49F5" w14:textId="77777777" w:rsidR="003C1930" w:rsidRPr="00744519" w:rsidRDefault="003C1930" w:rsidP="003D1E67">
      <w:pPr>
        <w:spacing w:before="360" w:after="120"/>
        <w:jc w:val="both"/>
        <w:rPr>
          <w:rFonts w:asciiTheme="minorBidi" w:hAnsiTheme="minorBidi" w:cstheme="minorBidi"/>
          <w:color w:val="000000" w:themeColor="text1"/>
          <w:sz w:val="24"/>
          <w:szCs w:val="24"/>
        </w:rPr>
      </w:pPr>
      <w:r w:rsidRPr="00744519">
        <w:rPr>
          <w:rFonts w:asciiTheme="minorBidi" w:hAnsiTheme="minorBidi" w:cstheme="minorBidi"/>
          <w:color w:val="000000" w:themeColor="text1"/>
          <w:sz w:val="24"/>
          <w:szCs w:val="24"/>
        </w:rPr>
        <w:t>Vendors are recommended to offer competitive rates on the services provided. These rates shall constitute a competitive factor in the evaluation of the Offer.</w:t>
      </w:r>
    </w:p>
    <w:p w14:paraId="73620C1D" w14:textId="12B43412" w:rsidR="00B3168A" w:rsidRPr="00744519" w:rsidRDefault="00B3168A" w:rsidP="00906B3B">
      <w:pPr>
        <w:jc w:val="both"/>
        <w:rPr>
          <w:rFonts w:asciiTheme="minorBidi" w:hAnsiTheme="minorBidi" w:cstheme="minorBidi"/>
          <w:color w:val="000000" w:themeColor="text1"/>
        </w:rPr>
      </w:pPr>
      <w:r w:rsidRPr="00744519">
        <w:rPr>
          <w:rFonts w:asciiTheme="minorBidi" w:hAnsiTheme="minorBidi" w:cstheme="minorBidi"/>
          <w:color w:val="000000" w:themeColor="text1"/>
          <w:sz w:val="24"/>
          <w:szCs w:val="24"/>
        </w:rPr>
        <w:t>The Bidder shall supply</w:t>
      </w:r>
      <w:r w:rsidR="00EA39B8" w:rsidRPr="00744519">
        <w:rPr>
          <w:rFonts w:asciiTheme="minorBidi" w:hAnsiTheme="minorBidi" w:cstheme="minorBidi"/>
          <w:color w:val="000000" w:themeColor="text1"/>
          <w:sz w:val="24"/>
          <w:szCs w:val="24"/>
        </w:rPr>
        <w:t xml:space="preserve"> Equipment and execute works </w:t>
      </w:r>
      <w:r w:rsidRPr="00744519">
        <w:rPr>
          <w:rFonts w:asciiTheme="minorBidi" w:hAnsiTheme="minorBidi" w:cstheme="minorBidi"/>
          <w:color w:val="000000" w:themeColor="text1"/>
          <w:sz w:val="24"/>
          <w:szCs w:val="24"/>
        </w:rPr>
        <w:t>as per the detailed requirements in Appendix 1 (Tec</w:t>
      </w:r>
      <w:r w:rsidR="00906B3B" w:rsidRPr="00744519">
        <w:rPr>
          <w:rFonts w:asciiTheme="minorBidi" w:hAnsiTheme="minorBidi" w:cstheme="minorBidi"/>
          <w:color w:val="000000" w:themeColor="text1"/>
          <w:sz w:val="24"/>
          <w:szCs w:val="24"/>
        </w:rPr>
        <w:t>hnical Specifications Document).</w:t>
      </w:r>
    </w:p>
    <w:p w14:paraId="570E2FCB" w14:textId="77777777" w:rsidR="008D6642" w:rsidRPr="00744519" w:rsidRDefault="008D6642" w:rsidP="008D6642">
      <w:pPr>
        <w:spacing w:line="360" w:lineRule="auto"/>
        <w:jc w:val="both"/>
        <w:rPr>
          <w:rFonts w:asciiTheme="minorBidi" w:hAnsiTheme="minorBidi" w:cstheme="minorBidi"/>
          <w:color w:val="000000" w:themeColor="text1"/>
        </w:rPr>
      </w:pPr>
    </w:p>
    <w:p w14:paraId="1377B950" w14:textId="456BE3C7" w:rsidR="00B3168A" w:rsidRPr="00744519" w:rsidRDefault="00B3168A" w:rsidP="008D6642">
      <w:pPr>
        <w:spacing w:line="360" w:lineRule="auto"/>
        <w:jc w:val="both"/>
        <w:rPr>
          <w:rFonts w:asciiTheme="minorBidi" w:hAnsiTheme="minorBidi" w:cstheme="minorBidi"/>
          <w:color w:val="000000" w:themeColor="text1"/>
          <w:sz w:val="24"/>
          <w:szCs w:val="24"/>
        </w:rPr>
      </w:pPr>
      <w:r w:rsidRPr="00744519">
        <w:rPr>
          <w:rFonts w:asciiTheme="minorBidi" w:hAnsiTheme="minorBidi" w:cstheme="minorBidi"/>
          <w:color w:val="000000" w:themeColor="text1"/>
          <w:sz w:val="24"/>
          <w:szCs w:val="24"/>
        </w:rPr>
        <w:lastRenderedPageBreak/>
        <w:t xml:space="preserve">Bidder(s) proposed solution and services shall comply with the RFP requirements. However, the RFP represents MIC2’s basic requirements and the Bidder(s) may include in its proposal value added and cost-effective solutions. Bidder(s) value added solutions shall be included separately in the main </w:t>
      </w:r>
      <w:proofErr w:type="spellStart"/>
      <w:proofErr w:type="gramStart"/>
      <w:r w:rsidRPr="00744519">
        <w:rPr>
          <w:rFonts w:asciiTheme="minorBidi" w:hAnsiTheme="minorBidi" w:cstheme="minorBidi"/>
          <w:color w:val="000000" w:themeColor="text1"/>
          <w:sz w:val="24"/>
          <w:szCs w:val="24"/>
        </w:rPr>
        <w:t>BoQ</w:t>
      </w:r>
      <w:proofErr w:type="spellEnd"/>
      <w:proofErr w:type="gramEnd"/>
      <w:r w:rsidRPr="00744519">
        <w:rPr>
          <w:rFonts w:asciiTheme="minorBidi" w:hAnsiTheme="minorBidi" w:cstheme="minorBidi"/>
          <w:color w:val="000000" w:themeColor="text1"/>
          <w:sz w:val="24"/>
          <w:szCs w:val="24"/>
        </w:rPr>
        <w:t xml:space="preserve"> and detailed in separate section in the technical specifications, and executive summary. In addition, the cost of these solutions (if any) shall be included as optional in the commercial offer. </w:t>
      </w:r>
    </w:p>
    <w:p w14:paraId="3F92D781" w14:textId="4C47145A" w:rsidR="003C1930" w:rsidRPr="00744519" w:rsidRDefault="003C1930" w:rsidP="003D1E67">
      <w:pPr>
        <w:spacing w:before="360" w:after="120"/>
        <w:jc w:val="both"/>
        <w:rPr>
          <w:rFonts w:asciiTheme="minorBidi" w:hAnsiTheme="minorBidi" w:cstheme="minorBidi"/>
          <w:color w:val="000000" w:themeColor="text1"/>
          <w:sz w:val="24"/>
          <w:szCs w:val="24"/>
        </w:rPr>
      </w:pPr>
      <w:r w:rsidRPr="00744519">
        <w:rPr>
          <w:rFonts w:asciiTheme="minorBidi" w:hAnsiTheme="minorBidi" w:cstheme="minorBidi"/>
          <w:color w:val="000000" w:themeColor="text1"/>
          <w:sz w:val="24"/>
          <w:szCs w:val="24"/>
        </w:rPr>
        <w:t xml:space="preserve">The contents of this RFP represent MIC2’s requirements and instructions at the date of this document. Any changes to MIC2’s requirements and any amendment to this RFP will be notified and confirmed in writing by MIC2 to all recipients of this RFP before the closing date. </w:t>
      </w:r>
    </w:p>
    <w:p w14:paraId="0E405592" w14:textId="50B3D57C" w:rsidR="005A0095" w:rsidRPr="00744519" w:rsidRDefault="003C1930" w:rsidP="00B3168A">
      <w:pPr>
        <w:spacing w:before="360" w:after="120"/>
        <w:jc w:val="both"/>
        <w:rPr>
          <w:rFonts w:asciiTheme="minorBidi" w:hAnsiTheme="minorBidi" w:cstheme="minorBidi"/>
          <w:color w:val="000000" w:themeColor="text1"/>
          <w:sz w:val="24"/>
          <w:szCs w:val="24"/>
        </w:rPr>
      </w:pPr>
      <w:r w:rsidRPr="00744519">
        <w:rPr>
          <w:rFonts w:asciiTheme="minorBidi" w:hAnsiTheme="minorBidi" w:cstheme="minorBidi"/>
          <w:color w:val="000000" w:themeColor="text1"/>
          <w:sz w:val="24"/>
          <w:szCs w:val="24"/>
        </w:rPr>
        <w:t>Any representations or instructions issued by MIC2 prior to the date of this RFP, whether made verbally or in writing (directly or indirectly) are expressly excluded.</w:t>
      </w:r>
    </w:p>
    <w:p w14:paraId="66CDCF6A" w14:textId="79B27612" w:rsidR="004B1728" w:rsidRPr="00744519" w:rsidRDefault="008B1166" w:rsidP="008C2FF4">
      <w:pPr>
        <w:pStyle w:val="Heading2"/>
        <w:rPr>
          <w:color w:val="000000" w:themeColor="text1"/>
        </w:rPr>
      </w:pPr>
      <w:bookmarkStart w:id="142" w:name="_Toc444155797"/>
      <w:bookmarkStart w:id="143" w:name="_Toc53420393"/>
      <w:bookmarkStart w:id="144" w:name="_Toc130554840"/>
      <w:r w:rsidRPr="00744519">
        <w:rPr>
          <w:color w:val="000000" w:themeColor="text1"/>
        </w:rPr>
        <w:t>Bidder</w:t>
      </w:r>
      <w:r w:rsidR="004B1728" w:rsidRPr="00744519">
        <w:rPr>
          <w:color w:val="000000" w:themeColor="text1"/>
        </w:rPr>
        <w:t xml:space="preserve"> Documents</w:t>
      </w:r>
      <w:bookmarkEnd w:id="142"/>
      <w:bookmarkEnd w:id="143"/>
      <w:bookmarkEnd w:id="144"/>
    </w:p>
    <w:p w14:paraId="1B1CECAB" w14:textId="2256000B" w:rsidR="00B11DAC" w:rsidRPr="00744519" w:rsidRDefault="00B11DAC" w:rsidP="00906B3B">
      <w:pPr>
        <w:spacing w:after="120" w:line="276" w:lineRule="auto"/>
        <w:jc w:val="both"/>
        <w:rPr>
          <w:rFonts w:asciiTheme="minorBidi" w:hAnsiTheme="minorBidi" w:cstheme="minorBidi"/>
          <w:color w:val="000000" w:themeColor="text1"/>
          <w:sz w:val="24"/>
          <w:szCs w:val="24"/>
        </w:rPr>
      </w:pPr>
      <w:r w:rsidRPr="00744519">
        <w:rPr>
          <w:rFonts w:asciiTheme="minorBidi" w:hAnsiTheme="minorBidi" w:cstheme="minorBidi"/>
          <w:color w:val="000000" w:themeColor="text1"/>
          <w:sz w:val="24"/>
          <w:szCs w:val="24"/>
        </w:rPr>
        <w:t xml:space="preserve">The Bidder shall have a registered Business </w:t>
      </w:r>
      <w:r w:rsidR="00906B3B" w:rsidRPr="00744519">
        <w:rPr>
          <w:rFonts w:asciiTheme="minorBidi" w:hAnsiTheme="minorBidi" w:cstheme="minorBidi"/>
          <w:color w:val="000000" w:themeColor="text1"/>
          <w:sz w:val="24"/>
          <w:szCs w:val="24"/>
        </w:rPr>
        <w:t>inside L</w:t>
      </w:r>
      <w:r w:rsidRPr="00744519">
        <w:rPr>
          <w:rFonts w:asciiTheme="minorBidi" w:hAnsiTheme="minorBidi" w:cstheme="minorBidi"/>
          <w:color w:val="000000" w:themeColor="text1"/>
          <w:sz w:val="24"/>
          <w:szCs w:val="24"/>
        </w:rPr>
        <w:t>ebanon and shall provide the following documents:</w:t>
      </w:r>
    </w:p>
    <w:p w14:paraId="0D4512D8" w14:textId="77777777" w:rsidR="00D024D3" w:rsidRPr="00744519" w:rsidRDefault="00D024D3" w:rsidP="00B11DAC">
      <w:pPr>
        <w:spacing w:after="120" w:line="276" w:lineRule="auto"/>
        <w:jc w:val="both"/>
        <w:rPr>
          <w:rFonts w:asciiTheme="minorBidi" w:hAnsiTheme="minorBidi" w:cstheme="minorBidi"/>
          <w:color w:val="000000" w:themeColor="text1"/>
          <w:sz w:val="24"/>
          <w:szCs w:val="24"/>
        </w:rPr>
      </w:pPr>
    </w:p>
    <w:p w14:paraId="4729A492" w14:textId="77777777" w:rsidR="00D024D3" w:rsidRPr="00744519" w:rsidRDefault="00D024D3" w:rsidP="00B11DAC">
      <w:pPr>
        <w:spacing w:after="120" w:line="276" w:lineRule="auto"/>
        <w:jc w:val="both"/>
        <w:rPr>
          <w:rFonts w:asciiTheme="minorBidi" w:hAnsiTheme="minorBidi" w:cstheme="minorBidi"/>
          <w:color w:val="000000" w:themeColor="text1"/>
          <w:sz w:val="24"/>
          <w:szCs w:val="24"/>
        </w:rPr>
      </w:pPr>
    </w:p>
    <w:p w14:paraId="3FB00E19" w14:textId="5ED9088B" w:rsidR="00B11DAC" w:rsidRPr="00744519" w:rsidRDefault="00B11DAC" w:rsidP="00B11DAC">
      <w:pPr>
        <w:spacing w:after="120" w:line="276" w:lineRule="auto"/>
        <w:jc w:val="both"/>
        <w:rPr>
          <w:rFonts w:asciiTheme="minorBidi" w:hAnsiTheme="minorBidi" w:cstheme="minorBidi"/>
          <w:b/>
          <w:bCs/>
          <w:color w:val="000000" w:themeColor="text1"/>
          <w:sz w:val="24"/>
          <w:szCs w:val="24"/>
        </w:rPr>
      </w:pPr>
      <w:r w:rsidRPr="00744519">
        <w:rPr>
          <w:rFonts w:asciiTheme="minorBidi" w:hAnsiTheme="minorBidi" w:cstheme="minorBidi"/>
          <w:b/>
          <w:bCs/>
          <w:color w:val="000000" w:themeColor="text1"/>
          <w:sz w:val="24"/>
          <w:szCs w:val="24"/>
        </w:rPr>
        <w:t>For local entities:</w:t>
      </w:r>
    </w:p>
    <w:p w14:paraId="57A863C8" w14:textId="77777777" w:rsidR="008B1166" w:rsidRPr="00744519" w:rsidRDefault="008B1166" w:rsidP="00566452">
      <w:pPr>
        <w:pStyle w:val="ListParagraph"/>
        <w:numPr>
          <w:ilvl w:val="0"/>
          <w:numId w:val="12"/>
        </w:numPr>
        <w:spacing w:before="360" w:after="120"/>
        <w:jc w:val="both"/>
        <w:rPr>
          <w:rFonts w:asciiTheme="minorBidi" w:hAnsiTheme="minorBidi" w:cstheme="minorBidi"/>
          <w:color w:val="000000" w:themeColor="text1"/>
        </w:rPr>
      </w:pPr>
      <w:r w:rsidRPr="00744519">
        <w:rPr>
          <w:rFonts w:asciiTheme="minorBidi" w:hAnsiTheme="minorBidi" w:cstheme="minorBidi"/>
          <w:color w:val="000000" w:themeColor="text1"/>
        </w:rPr>
        <w:t>Company’s Ownership Structure, Registration Certificate, By-Laws and up-to-date commercial circular, duly certified by the Commercial Register indicating the authority of the signatory acting for and on behalf of the Bidder.</w:t>
      </w:r>
    </w:p>
    <w:p w14:paraId="7208CE10" w14:textId="77777777" w:rsidR="008B1166" w:rsidRPr="00744519" w:rsidRDefault="008B1166" w:rsidP="00566452">
      <w:pPr>
        <w:pStyle w:val="ListParagraph"/>
        <w:numPr>
          <w:ilvl w:val="0"/>
          <w:numId w:val="12"/>
        </w:numPr>
        <w:spacing w:before="360" w:after="120"/>
        <w:jc w:val="both"/>
        <w:rPr>
          <w:rFonts w:asciiTheme="minorBidi" w:hAnsiTheme="minorBidi" w:cstheme="minorBidi"/>
          <w:color w:val="000000" w:themeColor="text1"/>
        </w:rPr>
      </w:pPr>
      <w:r w:rsidRPr="00744519">
        <w:rPr>
          <w:rFonts w:asciiTheme="minorBidi" w:hAnsiTheme="minorBidi" w:cstheme="minorBidi"/>
          <w:color w:val="000000" w:themeColor="text1"/>
        </w:rPr>
        <w:t>Registration Certificate at the VAT.</w:t>
      </w:r>
    </w:p>
    <w:p w14:paraId="39AC96D1" w14:textId="0003B282" w:rsidR="007B6A15" w:rsidRPr="00744519" w:rsidRDefault="008B1166" w:rsidP="00566452">
      <w:pPr>
        <w:pStyle w:val="ListParagraph"/>
        <w:numPr>
          <w:ilvl w:val="0"/>
          <w:numId w:val="12"/>
        </w:numPr>
        <w:spacing w:before="360" w:after="120"/>
        <w:jc w:val="both"/>
        <w:rPr>
          <w:rFonts w:asciiTheme="minorBidi" w:hAnsiTheme="minorBidi" w:cstheme="minorBidi"/>
          <w:color w:val="000000" w:themeColor="text1"/>
        </w:rPr>
      </w:pPr>
      <w:proofErr w:type="spellStart"/>
      <w:r w:rsidRPr="00744519">
        <w:rPr>
          <w:rFonts w:asciiTheme="minorBidi" w:hAnsiTheme="minorBidi" w:cstheme="minorBidi"/>
          <w:color w:val="000000" w:themeColor="text1"/>
        </w:rPr>
        <w:t>MoF</w:t>
      </w:r>
      <w:proofErr w:type="spellEnd"/>
      <w:r w:rsidRPr="00744519">
        <w:rPr>
          <w:rFonts w:asciiTheme="minorBidi" w:hAnsiTheme="minorBidi" w:cstheme="minorBidi"/>
          <w:color w:val="000000" w:themeColor="text1"/>
        </w:rPr>
        <w:t xml:space="preserve"> Registration Certificate </w:t>
      </w:r>
    </w:p>
    <w:p w14:paraId="28E3C6F2" w14:textId="0FFE717E" w:rsidR="002F2DC8" w:rsidRPr="00744519" w:rsidRDefault="002F2DC8" w:rsidP="00566452">
      <w:pPr>
        <w:pStyle w:val="ListParagraph"/>
        <w:numPr>
          <w:ilvl w:val="0"/>
          <w:numId w:val="12"/>
        </w:numPr>
        <w:spacing w:before="360" w:after="120"/>
        <w:jc w:val="both"/>
        <w:rPr>
          <w:rFonts w:asciiTheme="minorBidi" w:hAnsiTheme="minorBidi" w:cstheme="minorBidi"/>
          <w:color w:val="000000" w:themeColor="text1"/>
        </w:rPr>
      </w:pPr>
      <w:r w:rsidRPr="00744519">
        <w:rPr>
          <w:rFonts w:asciiTheme="minorBidi" w:hAnsiTheme="minorBidi" w:cstheme="minorBidi"/>
          <w:color w:val="000000" w:themeColor="text1"/>
        </w:rPr>
        <w:t xml:space="preserve">Last three (3) years </w:t>
      </w:r>
      <w:r w:rsidR="00022FAF" w:rsidRPr="00744519">
        <w:rPr>
          <w:rFonts w:asciiTheme="minorBidi" w:hAnsiTheme="minorBidi" w:cstheme="minorBidi"/>
          <w:color w:val="000000" w:themeColor="text1"/>
        </w:rPr>
        <w:t xml:space="preserve">Audited </w:t>
      </w:r>
      <w:r w:rsidRPr="00744519">
        <w:rPr>
          <w:rFonts w:asciiTheme="minorBidi" w:hAnsiTheme="minorBidi" w:cstheme="minorBidi"/>
          <w:color w:val="000000" w:themeColor="text1"/>
        </w:rPr>
        <w:t>Financial Statements</w:t>
      </w:r>
      <w:r w:rsidR="001E5326" w:rsidRPr="00744519">
        <w:rPr>
          <w:rFonts w:asciiTheme="minorBidi" w:hAnsiTheme="minorBidi" w:cstheme="minorBidi"/>
          <w:color w:val="000000" w:themeColor="text1"/>
        </w:rPr>
        <w:t xml:space="preserve"> (Balance Sheet, Income Statement)</w:t>
      </w:r>
    </w:p>
    <w:p w14:paraId="45B85527" w14:textId="046A8500" w:rsidR="00A41AA5" w:rsidRPr="00744519" w:rsidRDefault="00B11DAC" w:rsidP="00906B3B">
      <w:pPr>
        <w:pStyle w:val="ListParagraph"/>
        <w:numPr>
          <w:ilvl w:val="0"/>
          <w:numId w:val="12"/>
        </w:numPr>
        <w:tabs>
          <w:tab w:val="left" w:pos="360"/>
        </w:tabs>
        <w:spacing w:after="120" w:line="276" w:lineRule="auto"/>
        <w:contextualSpacing w:val="0"/>
        <w:jc w:val="both"/>
        <w:rPr>
          <w:rFonts w:asciiTheme="minorBidi" w:hAnsiTheme="minorBidi" w:cstheme="minorBidi"/>
          <w:color w:val="000000" w:themeColor="text1"/>
        </w:rPr>
      </w:pPr>
      <w:r w:rsidRPr="00744519">
        <w:rPr>
          <w:rFonts w:asciiTheme="minorBidi" w:hAnsiTheme="minorBidi" w:cstheme="minorBidi"/>
          <w:color w:val="000000" w:themeColor="text1"/>
        </w:rPr>
        <w:t>If the same Shareholders or Partners have the authority to make decisions in respect of the activities and the business of two or more companies, we can only accept one of the companies to bid per module. Otherwise, both companies will be disqualified.</w:t>
      </w:r>
    </w:p>
    <w:p w14:paraId="76A79265" w14:textId="12EAB63D" w:rsidR="00187930" w:rsidRPr="00744519" w:rsidRDefault="00187930" w:rsidP="00187930">
      <w:pPr>
        <w:tabs>
          <w:tab w:val="left" w:pos="360"/>
        </w:tabs>
        <w:spacing w:after="120" w:line="276" w:lineRule="auto"/>
        <w:jc w:val="both"/>
        <w:rPr>
          <w:rFonts w:asciiTheme="minorBidi" w:hAnsiTheme="minorBidi" w:cstheme="minorBidi"/>
          <w:color w:val="000000" w:themeColor="text1"/>
        </w:rPr>
      </w:pPr>
    </w:p>
    <w:p w14:paraId="0034BC25" w14:textId="77777777" w:rsidR="00187930" w:rsidRPr="00744519" w:rsidRDefault="00187930" w:rsidP="00D024D3">
      <w:pPr>
        <w:pStyle w:val="Heading2"/>
        <w:ind w:left="630" w:hanging="630"/>
        <w:rPr>
          <w:color w:val="000000" w:themeColor="text1"/>
        </w:rPr>
      </w:pPr>
      <w:bookmarkStart w:id="145" w:name="_Toc402437922"/>
      <w:bookmarkStart w:id="146" w:name="_Toc430341900"/>
      <w:bookmarkStart w:id="147" w:name="_Toc3794582"/>
      <w:bookmarkStart w:id="148" w:name="_Toc130554841"/>
      <w:r w:rsidRPr="00744519">
        <w:rPr>
          <w:color w:val="000000" w:themeColor="text1"/>
        </w:rPr>
        <w:t>Quotation scope</w:t>
      </w:r>
      <w:bookmarkEnd w:id="145"/>
      <w:bookmarkEnd w:id="146"/>
      <w:bookmarkEnd w:id="147"/>
      <w:bookmarkEnd w:id="148"/>
      <w:r w:rsidRPr="00744519">
        <w:rPr>
          <w:color w:val="000000" w:themeColor="text1"/>
        </w:rPr>
        <w:t xml:space="preserve"> </w:t>
      </w:r>
    </w:p>
    <w:p w14:paraId="66EC1E1A" w14:textId="77777777" w:rsidR="004B15CE" w:rsidRPr="00744519" w:rsidRDefault="004B15CE" w:rsidP="004B15CE">
      <w:pPr>
        <w:spacing w:after="120" w:line="276" w:lineRule="auto"/>
        <w:jc w:val="both"/>
        <w:rPr>
          <w:rFonts w:asciiTheme="minorBidi" w:hAnsiTheme="minorBidi" w:cstheme="minorBidi"/>
          <w:sz w:val="24"/>
          <w:szCs w:val="24"/>
        </w:rPr>
      </w:pPr>
      <w:r w:rsidRPr="00744519">
        <w:rPr>
          <w:rFonts w:asciiTheme="minorBidi" w:hAnsiTheme="minorBidi" w:cstheme="minorBidi"/>
          <w:sz w:val="24"/>
          <w:szCs w:val="24"/>
        </w:rPr>
        <w:t>The offer shall include non-exhaustively a detailed pricing covering the scope of work mentioned in article 2.1 and all RFP appendices.</w:t>
      </w:r>
    </w:p>
    <w:p w14:paraId="2CCF445D" w14:textId="46875A22" w:rsidR="00ED0854" w:rsidRPr="00744519" w:rsidRDefault="00ED0854" w:rsidP="00537A34">
      <w:pPr>
        <w:pStyle w:val="ListParagraph"/>
        <w:numPr>
          <w:ilvl w:val="0"/>
          <w:numId w:val="19"/>
        </w:numPr>
        <w:spacing w:line="276" w:lineRule="auto"/>
        <w:rPr>
          <w:color w:val="000000" w:themeColor="text1"/>
        </w:rPr>
      </w:pPr>
      <w:r w:rsidRPr="00744519">
        <w:rPr>
          <w:color w:val="000000" w:themeColor="text1"/>
        </w:rPr>
        <w:t xml:space="preserve">A clear Commercial offering </w:t>
      </w:r>
      <w:r w:rsidRPr="00744519">
        <w:t xml:space="preserve">as per the enclosed BOQ </w:t>
      </w:r>
      <w:r w:rsidR="00645466" w:rsidRPr="00744519">
        <w:t>(Appendix 4</w:t>
      </w:r>
      <w:r w:rsidRPr="00744519">
        <w:t>)</w:t>
      </w:r>
    </w:p>
    <w:p w14:paraId="42797E0D" w14:textId="3E484ABC" w:rsidR="00801C77" w:rsidRPr="00744519" w:rsidRDefault="00801C77" w:rsidP="00801C77">
      <w:pPr>
        <w:pStyle w:val="Heading1"/>
      </w:pPr>
      <w:bookmarkStart w:id="149" w:name="_Toc130553369"/>
      <w:bookmarkStart w:id="150" w:name="_Toc130554842"/>
      <w:r w:rsidRPr="00744519">
        <w:lastRenderedPageBreak/>
        <w:t>RFP Killing Factors</w:t>
      </w:r>
      <w:bookmarkEnd w:id="149"/>
      <w:bookmarkEnd w:id="150"/>
    </w:p>
    <w:p w14:paraId="33E57336" w14:textId="75FA8F0A" w:rsidR="003C1930" w:rsidRPr="00744519" w:rsidRDefault="003C1930" w:rsidP="006371DF">
      <w:pPr>
        <w:spacing w:after="120" w:line="276" w:lineRule="auto"/>
        <w:jc w:val="both"/>
        <w:rPr>
          <w:rFonts w:asciiTheme="minorBidi" w:eastAsiaTheme="minorHAnsi" w:hAnsiTheme="minorBidi" w:cstheme="minorBidi"/>
          <w:color w:val="000000" w:themeColor="text1"/>
          <w:sz w:val="24"/>
          <w:szCs w:val="24"/>
        </w:rPr>
      </w:pPr>
      <w:r w:rsidRPr="00744519">
        <w:rPr>
          <w:rFonts w:asciiTheme="minorBidi" w:eastAsiaTheme="minorHAnsi" w:hAnsiTheme="minorBidi" w:cstheme="minorBidi"/>
          <w:color w:val="000000" w:themeColor="text1"/>
          <w:sz w:val="24"/>
          <w:szCs w:val="24"/>
        </w:rPr>
        <w:t xml:space="preserve">Bidder who fail to comply with the below requirements will be automatically excluded and </w:t>
      </w:r>
      <w:r w:rsidR="006371DF" w:rsidRPr="00744519">
        <w:rPr>
          <w:rFonts w:asciiTheme="minorBidi" w:eastAsiaTheme="minorHAnsi" w:hAnsiTheme="minorBidi" w:cstheme="minorBidi"/>
          <w:color w:val="000000" w:themeColor="text1"/>
          <w:sz w:val="24"/>
          <w:szCs w:val="24"/>
        </w:rPr>
        <w:t>disqualified from the tender:</w:t>
      </w:r>
    </w:p>
    <w:p w14:paraId="6F4CA5EC" w14:textId="77777777" w:rsidR="00906B3B" w:rsidRPr="00744519" w:rsidRDefault="00906B3B" w:rsidP="00906B3B">
      <w:pPr>
        <w:pStyle w:val="ListParagraph"/>
        <w:numPr>
          <w:ilvl w:val="0"/>
          <w:numId w:val="12"/>
        </w:numPr>
        <w:spacing w:line="276" w:lineRule="auto"/>
        <w:jc w:val="both"/>
        <w:rPr>
          <w:color w:val="000000"/>
        </w:rPr>
      </w:pPr>
      <w:r w:rsidRPr="00744519">
        <w:rPr>
          <w:rFonts w:asciiTheme="minorBidi" w:hAnsiTheme="minorBidi" w:cstheme="minorBidi"/>
          <w:color w:val="000000" w:themeColor="text1"/>
        </w:rPr>
        <w:t xml:space="preserve">Each brand of the ATS, UPS, Batteries, Cooling, and Raised floor should have been installed in at least 5 Data centers in European Union, USA, or Canada. </w:t>
      </w:r>
    </w:p>
    <w:p w14:paraId="209C46BF" w14:textId="3E4DBF2E" w:rsidR="00906B3B" w:rsidRPr="00744519" w:rsidRDefault="00906B3B" w:rsidP="00906B3B">
      <w:pPr>
        <w:pStyle w:val="ListParagraph"/>
        <w:numPr>
          <w:ilvl w:val="0"/>
          <w:numId w:val="12"/>
        </w:numPr>
        <w:spacing w:line="276" w:lineRule="auto"/>
        <w:jc w:val="both"/>
        <w:rPr>
          <w:color w:val="000000"/>
        </w:rPr>
      </w:pPr>
      <w:r w:rsidRPr="00744519">
        <w:rPr>
          <w:color w:val="000000"/>
        </w:rPr>
        <w:t>Bidder should have at least three references with different customers or in different countries in Data Centers implementation in the last five years in MENA region.</w:t>
      </w:r>
    </w:p>
    <w:p w14:paraId="16A5F1EC" w14:textId="77777777" w:rsidR="00906B3B" w:rsidRPr="00744519" w:rsidRDefault="00906B3B" w:rsidP="00906B3B">
      <w:pPr>
        <w:pStyle w:val="ListParagraph"/>
        <w:numPr>
          <w:ilvl w:val="0"/>
          <w:numId w:val="12"/>
        </w:numPr>
        <w:spacing w:line="276" w:lineRule="auto"/>
        <w:rPr>
          <w:color w:val="000000"/>
        </w:rPr>
      </w:pPr>
      <w:r w:rsidRPr="00744519">
        <w:rPr>
          <w:color w:val="000000"/>
        </w:rPr>
        <w:t>Bidder should commit to conduct full project scope requirements (Civil, mechanical, electrical, telecom)</w:t>
      </w:r>
    </w:p>
    <w:p w14:paraId="35F0555C" w14:textId="3467526E" w:rsidR="00906B3B" w:rsidRPr="00744519" w:rsidRDefault="00906B3B" w:rsidP="00906B3B">
      <w:pPr>
        <w:pStyle w:val="ListParagraph"/>
        <w:numPr>
          <w:ilvl w:val="0"/>
          <w:numId w:val="12"/>
        </w:numPr>
        <w:spacing w:line="276" w:lineRule="auto"/>
        <w:jc w:val="both"/>
        <w:rPr>
          <w:color w:val="000000"/>
        </w:rPr>
      </w:pPr>
      <w:r w:rsidRPr="00744519">
        <w:rPr>
          <w:color w:val="000000"/>
        </w:rPr>
        <w:t>Bidder shall prepare a complete TIER 3 electrical SLD for each core site</w:t>
      </w:r>
    </w:p>
    <w:p w14:paraId="7AD2044C" w14:textId="6B840305" w:rsidR="00906B3B" w:rsidRPr="00744519" w:rsidRDefault="00906B3B" w:rsidP="00906B3B">
      <w:pPr>
        <w:pStyle w:val="ListParagraph"/>
        <w:numPr>
          <w:ilvl w:val="0"/>
          <w:numId w:val="12"/>
        </w:numPr>
        <w:spacing w:line="276" w:lineRule="auto"/>
        <w:jc w:val="both"/>
        <w:rPr>
          <w:color w:val="000000"/>
        </w:rPr>
      </w:pPr>
      <w:r w:rsidRPr="00744519">
        <w:rPr>
          <w:color w:val="000000"/>
        </w:rPr>
        <w:t>Installation and upgrade of FM200 system in the new and existing areas shall be made with the existing system (Kidde) as it is an expansion of the existing system. Datasheet to be provided with the proposal.</w:t>
      </w:r>
    </w:p>
    <w:p w14:paraId="221861F6" w14:textId="77777777" w:rsidR="00906B3B" w:rsidRPr="00744519" w:rsidRDefault="00906B3B" w:rsidP="00906B3B">
      <w:pPr>
        <w:pStyle w:val="ListParagraph"/>
        <w:numPr>
          <w:ilvl w:val="0"/>
          <w:numId w:val="12"/>
        </w:numPr>
        <w:spacing w:line="276" w:lineRule="auto"/>
        <w:rPr>
          <w:color w:val="000000"/>
        </w:rPr>
      </w:pPr>
      <w:r w:rsidRPr="00744519">
        <w:rPr>
          <w:color w:val="000000"/>
        </w:rPr>
        <w:t>Supplier must check and confirm quality of isolation prior to the installation and final acceptance (integrity test execution) of the offered FM-200 fire suppression system including walls, doors, windows, grills…</w:t>
      </w:r>
      <w:proofErr w:type="spellStart"/>
      <w:r w:rsidRPr="00744519">
        <w:rPr>
          <w:color w:val="000000"/>
        </w:rPr>
        <w:t>etc</w:t>
      </w:r>
      <w:proofErr w:type="spellEnd"/>
      <w:r w:rsidRPr="00744519">
        <w:rPr>
          <w:color w:val="000000"/>
        </w:rPr>
        <w:t>, and conduct a pressure and leakage test to verify closure requirements and the integrity of design of the Fire Fighting System.</w:t>
      </w:r>
    </w:p>
    <w:p w14:paraId="3AC93F9E" w14:textId="2FB908CF" w:rsidR="00906B3B" w:rsidRPr="00744519" w:rsidRDefault="00906B3B" w:rsidP="00906B3B">
      <w:pPr>
        <w:pStyle w:val="ListParagraph"/>
        <w:numPr>
          <w:ilvl w:val="0"/>
          <w:numId w:val="12"/>
        </w:numPr>
        <w:spacing w:line="276" w:lineRule="auto"/>
        <w:jc w:val="both"/>
        <w:rPr>
          <w:color w:val="000000"/>
        </w:rPr>
      </w:pPr>
      <w:r w:rsidRPr="00744519">
        <w:rPr>
          <w:color w:val="000000"/>
        </w:rPr>
        <w:t>Bidder shall provide modular UPS solution only (THD&lt;5%).</w:t>
      </w:r>
    </w:p>
    <w:p w14:paraId="0D4E469C" w14:textId="3DD425A8" w:rsidR="00906B3B" w:rsidRPr="00744519" w:rsidRDefault="00906B3B" w:rsidP="00906B3B">
      <w:pPr>
        <w:pStyle w:val="ListParagraph"/>
        <w:numPr>
          <w:ilvl w:val="0"/>
          <w:numId w:val="12"/>
        </w:numPr>
        <w:spacing w:line="276" w:lineRule="auto"/>
        <w:rPr>
          <w:color w:val="000000"/>
        </w:rPr>
      </w:pPr>
      <w:r w:rsidRPr="00744519">
        <w:rPr>
          <w:color w:val="000000"/>
        </w:rPr>
        <w:t>Each ATS should have 3 inputs: EDL, Gen1, Gen2 (Tier 3 ready) and Microprocessor controlled.</w:t>
      </w:r>
    </w:p>
    <w:p w14:paraId="6893C371" w14:textId="536849A9" w:rsidR="00906B3B" w:rsidRPr="00744519" w:rsidRDefault="00906B3B" w:rsidP="00906B3B">
      <w:pPr>
        <w:pStyle w:val="ListParagraph"/>
        <w:numPr>
          <w:ilvl w:val="0"/>
          <w:numId w:val="12"/>
        </w:numPr>
        <w:spacing w:line="276" w:lineRule="auto"/>
        <w:jc w:val="both"/>
        <w:rPr>
          <w:color w:val="000000"/>
        </w:rPr>
      </w:pPr>
      <w:r w:rsidRPr="00744519">
        <w:rPr>
          <w:color w:val="000000"/>
        </w:rPr>
        <w:t>Each of the ATS, UPS, Batteries, precision Cooling, Fire Fighting System, and raised floor should be UL/US or CE/EN listed.</w:t>
      </w:r>
    </w:p>
    <w:p w14:paraId="62DEAB0A" w14:textId="10802910" w:rsidR="00906B3B" w:rsidRPr="00744519" w:rsidRDefault="00906B3B" w:rsidP="00906B3B">
      <w:pPr>
        <w:pStyle w:val="ListParagraph"/>
        <w:numPr>
          <w:ilvl w:val="0"/>
          <w:numId w:val="12"/>
        </w:numPr>
        <w:spacing w:line="276" w:lineRule="auto"/>
        <w:jc w:val="both"/>
        <w:rPr>
          <w:color w:val="000000"/>
        </w:rPr>
      </w:pPr>
      <w:r w:rsidRPr="00744519">
        <w:rPr>
          <w:color w:val="000000"/>
        </w:rPr>
        <w:t>Each Unit or Module of the UPS shall be equipped and connected with individual battery backup bank properly sized for 30 minutes backup each. Calculation procedures to be submitted by the contractor.</w:t>
      </w:r>
    </w:p>
    <w:p w14:paraId="1FB3F885" w14:textId="4B39FFBE" w:rsidR="00906B3B" w:rsidRPr="00744519" w:rsidRDefault="00906B3B" w:rsidP="00906B3B">
      <w:pPr>
        <w:pStyle w:val="ListParagraph"/>
        <w:numPr>
          <w:ilvl w:val="0"/>
          <w:numId w:val="12"/>
        </w:numPr>
        <w:spacing w:line="276" w:lineRule="auto"/>
        <w:jc w:val="both"/>
        <w:rPr>
          <w:color w:val="000000"/>
        </w:rPr>
      </w:pPr>
      <w:r w:rsidRPr="00744519">
        <w:rPr>
          <w:color w:val="000000"/>
        </w:rPr>
        <w:t>UPS's batteries shall be manufactured within max 6 months from purchase date. These Batteries shall be Sealed Lead Acid high rate discharge, Valve regulated Gas Recombination, Maintenance free blocks.</w:t>
      </w:r>
    </w:p>
    <w:p w14:paraId="0B15047A" w14:textId="1ED19AB7" w:rsidR="00906B3B" w:rsidRPr="00744519" w:rsidRDefault="00906B3B" w:rsidP="00906B3B">
      <w:pPr>
        <w:pStyle w:val="ListParagraph"/>
        <w:numPr>
          <w:ilvl w:val="0"/>
          <w:numId w:val="12"/>
        </w:numPr>
        <w:spacing w:line="276" w:lineRule="auto"/>
        <w:jc w:val="both"/>
        <w:rPr>
          <w:color w:val="000000"/>
        </w:rPr>
      </w:pPr>
      <w:r w:rsidRPr="00744519">
        <w:rPr>
          <w:color w:val="000000"/>
        </w:rPr>
        <w:t xml:space="preserve">All of the provided equipment should be purchased by the bidder from </w:t>
      </w:r>
      <w:proofErr w:type="spellStart"/>
      <w:r w:rsidRPr="00744519">
        <w:rPr>
          <w:color w:val="000000"/>
        </w:rPr>
        <w:t>licenced</w:t>
      </w:r>
      <w:proofErr w:type="spellEnd"/>
      <w:r w:rsidRPr="00744519">
        <w:rPr>
          <w:color w:val="000000"/>
        </w:rPr>
        <w:t xml:space="preserve"> distributers in the Lebanese market (datasheets to be provided).</w:t>
      </w:r>
    </w:p>
    <w:p w14:paraId="03698172" w14:textId="77777777" w:rsidR="00874529" w:rsidRPr="00744519" w:rsidRDefault="00874529" w:rsidP="00874529">
      <w:pPr>
        <w:pStyle w:val="ListParagraph"/>
        <w:numPr>
          <w:ilvl w:val="0"/>
          <w:numId w:val="12"/>
        </w:numPr>
        <w:spacing w:line="276" w:lineRule="auto"/>
        <w:rPr>
          <w:color w:val="000000"/>
        </w:rPr>
      </w:pPr>
      <w:r w:rsidRPr="00744519">
        <w:rPr>
          <w:color w:val="000000"/>
        </w:rPr>
        <w:t>The Split units shall be 5TR composed of an indoor unit with refrigerant circuit and an air cooled outdoor unit for application with R410 refrigerant as per appendix 1 (datasheets to be provided)</w:t>
      </w:r>
    </w:p>
    <w:p w14:paraId="502C4CDB" w14:textId="2A4EA4B1" w:rsidR="00874529" w:rsidRPr="00744519" w:rsidRDefault="00874529" w:rsidP="00874529">
      <w:pPr>
        <w:pStyle w:val="ListParagraph"/>
        <w:numPr>
          <w:ilvl w:val="0"/>
          <w:numId w:val="12"/>
        </w:numPr>
        <w:spacing w:line="276" w:lineRule="auto"/>
        <w:rPr>
          <w:color w:val="000000"/>
        </w:rPr>
      </w:pPr>
      <w:r w:rsidRPr="00744519">
        <w:rPr>
          <w:color w:val="000000"/>
        </w:rPr>
        <w:t xml:space="preserve">All the obsolete cables dismantling (power, radio, data) in all the five sites is to be made by the contractor also in presence and support of MIC 2 staff. </w:t>
      </w:r>
      <w:r w:rsidRPr="00744519">
        <w:rPr>
          <w:color w:val="000000"/>
        </w:rPr>
        <w:br/>
      </w:r>
      <w:r w:rsidRPr="00744519">
        <w:rPr>
          <w:b/>
          <w:bCs/>
          <w:i/>
          <w:iCs/>
          <w:color w:val="000000"/>
        </w:rPr>
        <w:t>This is to note that this scope is very delicate and should be done with EXTREME care as will be working with LIVE network!</w:t>
      </w:r>
      <w:r w:rsidRPr="00744519">
        <w:rPr>
          <w:b/>
          <w:bCs/>
          <w:i/>
          <w:iCs/>
          <w:color w:val="000000"/>
        </w:rPr>
        <w:br/>
      </w:r>
      <w:r w:rsidRPr="00744519">
        <w:rPr>
          <w:b/>
          <w:bCs/>
          <w:i/>
          <w:iCs/>
          <w:color w:val="000000"/>
        </w:rPr>
        <w:lastRenderedPageBreak/>
        <w:t>Work should be done during OFF Peak Hours</w:t>
      </w:r>
      <w:r w:rsidRPr="00744519">
        <w:rPr>
          <w:b/>
          <w:bCs/>
          <w:i/>
          <w:iCs/>
          <w:color w:val="000000"/>
        </w:rPr>
        <w:br/>
        <w:t>Teams who should work MUST have expertise with cabling systems in Data Centers.</w:t>
      </w:r>
    </w:p>
    <w:p w14:paraId="0D99B9F1" w14:textId="118A6FCA" w:rsidR="00906B3B" w:rsidRPr="00744519" w:rsidRDefault="00874529" w:rsidP="00874529">
      <w:pPr>
        <w:pStyle w:val="ListParagraph"/>
        <w:numPr>
          <w:ilvl w:val="0"/>
          <w:numId w:val="12"/>
        </w:numPr>
        <w:spacing w:line="276" w:lineRule="auto"/>
        <w:rPr>
          <w:color w:val="000000"/>
        </w:rPr>
      </w:pPr>
      <w:r w:rsidRPr="00744519">
        <w:rPr>
          <w:color w:val="000000"/>
        </w:rPr>
        <w:t>The generator set covered by these specifications shall be designed, tested, rated, assembled and installed in strict accordance with all applicable standards below:</w:t>
      </w:r>
      <w:r w:rsidRPr="00744519">
        <w:rPr>
          <w:color w:val="000000"/>
        </w:rPr>
        <w:br/>
        <w:t>1. CSA C22.2 No14</w:t>
      </w:r>
      <w:r w:rsidRPr="00744519">
        <w:rPr>
          <w:color w:val="000000"/>
        </w:rPr>
        <w:br/>
        <w:t>2. CSA 282</w:t>
      </w:r>
      <w:r w:rsidRPr="00744519">
        <w:rPr>
          <w:color w:val="000000"/>
        </w:rPr>
        <w:br/>
        <w:t>3. CSA 100</w:t>
      </w:r>
      <w:r w:rsidRPr="00744519">
        <w:rPr>
          <w:color w:val="000000"/>
        </w:rPr>
        <w:br/>
        <w:t>4. EN61000-6</w:t>
      </w:r>
      <w:r w:rsidRPr="00744519">
        <w:rPr>
          <w:color w:val="000000"/>
        </w:rPr>
        <w:br/>
        <w:t xml:space="preserve">5. EN55011 </w:t>
      </w:r>
      <w:r w:rsidRPr="00744519">
        <w:rPr>
          <w:color w:val="000000"/>
        </w:rPr>
        <w:br/>
        <w:t>6. IEC61000</w:t>
      </w:r>
      <w:r w:rsidRPr="00744519">
        <w:rPr>
          <w:color w:val="000000"/>
        </w:rPr>
        <w:br/>
        <w:t>Designed to allow for installed compliance to NFPA 70, NFPA99 and NFPA 110</w:t>
      </w:r>
    </w:p>
    <w:p w14:paraId="511C0BE1" w14:textId="2672821A" w:rsidR="00F1610E" w:rsidRPr="00744519" w:rsidRDefault="00F1610E" w:rsidP="00906B3B">
      <w:pPr>
        <w:pStyle w:val="ListParagraph"/>
        <w:numPr>
          <w:ilvl w:val="0"/>
          <w:numId w:val="12"/>
        </w:numPr>
        <w:spacing w:line="276" w:lineRule="auto"/>
        <w:jc w:val="both"/>
        <w:rPr>
          <w:color w:val="000000"/>
        </w:rPr>
      </w:pPr>
      <w:r w:rsidRPr="00744519">
        <w:rPr>
          <w:color w:val="000000"/>
        </w:rPr>
        <w:t>The Bidder shall abide by the provisions of articles 2 (Sub-clause 30, item C) and article 8 (sub-clause 1, item B) of the PPL no.244/2022 where he can submit only 1 Offer.</w:t>
      </w:r>
    </w:p>
    <w:p w14:paraId="15C90643" w14:textId="7884D6C3" w:rsidR="00557ADC" w:rsidRPr="00744519" w:rsidRDefault="00557ADC" w:rsidP="00611B32">
      <w:pPr>
        <w:pStyle w:val="ListParagraph"/>
        <w:numPr>
          <w:ilvl w:val="0"/>
          <w:numId w:val="12"/>
        </w:numPr>
        <w:spacing w:after="120" w:line="276" w:lineRule="auto"/>
        <w:jc w:val="both"/>
        <w:rPr>
          <w:rFonts w:asciiTheme="minorBidi" w:hAnsiTheme="minorBidi" w:cstheme="minorBidi"/>
          <w:color w:val="000000" w:themeColor="text1"/>
        </w:rPr>
      </w:pPr>
      <w:r w:rsidRPr="00744519">
        <w:rPr>
          <w:rFonts w:asciiTheme="minorBidi" w:hAnsiTheme="minorBidi" w:cstheme="minorBidi"/>
          <w:color w:val="000000" w:themeColor="text1"/>
        </w:rPr>
        <w:t>Bid Bond in the sealed technical envelope</w:t>
      </w:r>
    </w:p>
    <w:p w14:paraId="1068BE82" w14:textId="77777777" w:rsidR="009C12E3" w:rsidRPr="00744519" w:rsidRDefault="009C12E3" w:rsidP="006A3B25">
      <w:pPr>
        <w:pStyle w:val="ListParagraph"/>
        <w:numPr>
          <w:ilvl w:val="0"/>
          <w:numId w:val="12"/>
        </w:numPr>
        <w:spacing w:after="120"/>
        <w:jc w:val="both"/>
        <w:rPr>
          <w:rFonts w:asciiTheme="minorBidi" w:hAnsiTheme="minorBidi" w:cstheme="minorBidi"/>
          <w:color w:val="000000" w:themeColor="text1"/>
        </w:rPr>
      </w:pPr>
      <w:r w:rsidRPr="00744519">
        <w:rPr>
          <w:rFonts w:asciiTheme="minorBidi" w:hAnsiTheme="minorBidi" w:cstheme="minorBidi"/>
          <w:color w:val="000000" w:themeColor="text1"/>
        </w:rPr>
        <w:t>Any figures and/or price indicators emanating from the Technical Offer will lead into immediate disqualification of the related Bidder from the bid.</w:t>
      </w:r>
    </w:p>
    <w:p w14:paraId="1D61365A" w14:textId="38275ACD" w:rsidR="009C12E3" w:rsidRPr="00744519" w:rsidRDefault="009C12E3" w:rsidP="00566452">
      <w:pPr>
        <w:pStyle w:val="ListParagraph"/>
        <w:numPr>
          <w:ilvl w:val="0"/>
          <w:numId w:val="12"/>
        </w:numPr>
        <w:spacing w:before="360" w:after="120"/>
        <w:jc w:val="both"/>
        <w:rPr>
          <w:rFonts w:asciiTheme="minorBidi" w:hAnsiTheme="minorBidi" w:cstheme="minorBidi"/>
          <w:color w:val="000000" w:themeColor="text1"/>
        </w:rPr>
      </w:pPr>
      <w:r w:rsidRPr="00744519">
        <w:rPr>
          <w:rFonts w:asciiTheme="minorBidi" w:hAnsiTheme="minorBidi" w:cstheme="minorBidi"/>
          <w:color w:val="000000" w:themeColor="text1"/>
        </w:rPr>
        <w:t>Any company in which a shareholder/partner or manager or Board member has demonstrated any hostility or disrespect to the company or any of its managers or staff under the form of slandering or under any other form, such company shall not be accepted to participate in the Tender. If such hostility or disrespect is demonstrated after the company has submitted its proposal(s), then the company in question shall be disqualified. Non-acceptance or disqualification for the above reasons shall be without any liability to MIC2 and without any judicial action being required.</w:t>
      </w:r>
    </w:p>
    <w:p w14:paraId="77826E89" w14:textId="77777777" w:rsidR="00FD2A47" w:rsidRPr="00744519" w:rsidRDefault="00611B32" w:rsidP="00E23C2A">
      <w:pPr>
        <w:pStyle w:val="ListParagraph"/>
        <w:numPr>
          <w:ilvl w:val="0"/>
          <w:numId w:val="12"/>
        </w:numPr>
        <w:spacing w:before="360" w:after="120"/>
        <w:jc w:val="both"/>
        <w:rPr>
          <w:rFonts w:asciiTheme="minorBidi" w:hAnsiTheme="minorBidi" w:cstheme="minorBidi"/>
          <w:bCs/>
          <w:color w:val="000000" w:themeColor="text1"/>
        </w:rPr>
      </w:pPr>
      <w:r w:rsidRPr="00744519">
        <w:rPr>
          <w:bCs/>
          <w:color w:val="000000" w:themeColor="text1"/>
        </w:rPr>
        <w:t xml:space="preserve">Non-acceptance or disqualification for the above reasons shall be without any liability </w:t>
      </w:r>
      <w:r w:rsidR="00E23C2A" w:rsidRPr="00744519">
        <w:rPr>
          <w:bCs/>
          <w:color w:val="000000" w:themeColor="text1"/>
        </w:rPr>
        <w:t xml:space="preserve">on </w:t>
      </w:r>
      <w:r w:rsidRPr="00744519">
        <w:rPr>
          <w:bCs/>
          <w:color w:val="000000" w:themeColor="text1"/>
        </w:rPr>
        <w:t>MIC2 and without any judicial action being required.</w:t>
      </w:r>
    </w:p>
    <w:p w14:paraId="2A837E5F" w14:textId="77777777" w:rsidR="00801C77" w:rsidRPr="00744519" w:rsidRDefault="00801C77" w:rsidP="00801C77">
      <w:pPr>
        <w:pStyle w:val="Heading1"/>
      </w:pPr>
      <w:bookmarkStart w:id="151" w:name="_Toc402443484"/>
      <w:bookmarkStart w:id="152" w:name="_Toc402444059"/>
      <w:bookmarkStart w:id="153" w:name="_Toc422994960"/>
      <w:bookmarkStart w:id="154" w:name="_Toc423014434"/>
      <w:bookmarkStart w:id="155" w:name="_Toc423348857"/>
      <w:bookmarkStart w:id="156" w:name="_Toc428193805"/>
      <w:bookmarkStart w:id="157" w:name="_Toc428371097"/>
      <w:bookmarkStart w:id="158" w:name="_Toc430341902"/>
      <w:bookmarkStart w:id="159" w:name="_Toc432415151"/>
      <w:bookmarkStart w:id="160" w:name="_Toc445733211"/>
      <w:bookmarkStart w:id="161" w:name="_Toc485801956"/>
      <w:bookmarkStart w:id="162" w:name="_Toc498008768"/>
      <w:bookmarkStart w:id="163" w:name="_Toc3547754"/>
      <w:bookmarkStart w:id="164" w:name="_Toc3547854"/>
      <w:bookmarkStart w:id="165" w:name="_Toc3547955"/>
      <w:bookmarkStart w:id="166" w:name="_Toc3548004"/>
      <w:bookmarkStart w:id="167" w:name="_Toc3548056"/>
      <w:bookmarkStart w:id="168" w:name="_Toc3548095"/>
      <w:bookmarkStart w:id="169" w:name="_Toc3548137"/>
      <w:bookmarkStart w:id="170" w:name="_Toc3548459"/>
      <w:bookmarkStart w:id="171" w:name="_Toc3548550"/>
      <w:bookmarkStart w:id="172" w:name="_Toc3548611"/>
      <w:bookmarkStart w:id="173" w:name="_Toc3548638"/>
      <w:bookmarkStart w:id="174" w:name="_Toc3549526"/>
      <w:bookmarkStart w:id="175" w:name="_Toc3552805"/>
      <w:bookmarkStart w:id="176" w:name="_Toc3553934"/>
      <w:bookmarkStart w:id="177" w:name="_Toc3554127"/>
      <w:bookmarkStart w:id="178" w:name="_Toc3554251"/>
      <w:bookmarkStart w:id="179" w:name="_Toc3557373"/>
      <w:bookmarkStart w:id="180" w:name="_Toc3791736"/>
      <w:bookmarkStart w:id="181" w:name="_Toc3791843"/>
      <w:bookmarkStart w:id="182" w:name="_Toc3791942"/>
      <w:bookmarkStart w:id="183" w:name="_Toc53422712"/>
      <w:bookmarkStart w:id="184" w:name="_Toc53422862"/>
      <w:bookmarkStart w:id="185" w:name="_Toc53422936"/>
      <w:bookmarkStart w:id="186" w:name="_Toc53423795"/>
      <w:bookmarkStart w:id="187" w:name="_Toc53424697"/>
      <w:bookmarkStart w:id="188" w:name="_Toc53424727"/>
      <w:bookmarkStart w:id="189" w:name="_Toc53424768"/>
      <w:bookmarkStart w:id="190" w:name="_Toc53424954"/>
      <w:bookmarkStart w:id="191" w:name="_Toc53424972"/>
      <w:bookmarkStart w:id="192" w:name="_Toc53425923"/>
      <w:bookmarkStart w:id="193" w:name="_Toc53426285"/>
      <w:bookmarkStart w:id="194" w:name="_Toc53481126"/>
      <w:bookmarkStart w:id="195" w:name="_Toc57750257"/>
      <w:bookmarkStart w:id="196" w:name="_Toc57750279"/>
      <w:bookmarkStart w:id="197" w:name="_Toc57750323"/>
      <w:bookmarkStart w:id="198" w:name="_Toc57750607"/>
      <w:bookmarkStart w:id="199" w:name="_Toc57754780"/>
      <w:bookmarkStart w:id="200" w:name="_Toc57755172"/>
      <w:bookmarkStart w:id="201" w:name="_Toc57878756"/>
      <w:bookmarkStart w:id="202" w:name="_Toc57881913"/>
      <w:bookmarkStart w:id="203" w:name="_Toc57882071"/>
      <w:bookmarkStart w:id="204" w:name="_Toc57887189"/>
      <w:bookmarkStart w:id="205" w:name="_Toc58440461"/>
      <w:bookmarkStart w:id="206" w:name="_Toc63325276"/>
      <w:bookmarkStart w:id="207" w:name="_Toc63429023"/>
      <w:bookmarkStart w:id="208" w:name="_Toc63429056"/>
      <w:bookmarkStart w:id="209" w:name="_Toc402437923"/>
      <w:bookmarkStart w:id="210" w:name="_Toc430341901"/>
      <w:bookmarkStart w:id="211" w:name="_Toc53420395"/>
      <w:bookmarkStart w:id="212" w:name="_Toc130553370"/>
      <w:bookmarkStart w:id="213" w:name="_Toc130554843"/>
      <w:bookmarkStart w:id="214" w:name="_Toc402437924"/>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r w:rsidRPr="00744519">
        <w:t>Rules Of The Tender</w:t>
      </w:r>
      <w:bookmarkEnd w:id="209"/>
      <w:bookmarkEnd w:id="210"/>
      <w:bookmarkEnd w:id="211"/>
      <w:bookmarkEnd w:id="212"/>
      <w:bookmarkEnd w:id="213"/>
    </w:p>
    <w:p w14:paraId="0B52342C" w14:textId="77777777" w:rsidR="000B34D1" w:rsidRPr="00744519" w:rsidRDefault="000B34D1" w:rsidP="00566452">
      <w:pPr>
        <w:pStyle w:val="ListParagraph"/>
        <w:keepNext/>
        <w:numPr>
          <w:ilvl w:val="0"/>
          <w:numId w:val="7"/>
        </w:numPr>
        <w:spacing w:before="240" w:after="240" w:line="300" w:lineRule="auto"/>
        <w:contextualSpacing w:val="0"/>
        <w:jc w:val="both"/>
        <w:outlineLvl w:val="0"/>
        <w:rPr>
          <w:rFonts w:asciiTheme="minorBidi" w:hAnsiTheme="minorBidi" w:cstheme="minorBidi"/>
          <w:b/>
          <w:bCs/>
          <w:i/>
          <w:iCs/>
          <w:vanish/>
          <w:color w:val="000000" w:themeColor="text1"/>
          <w:kern w:val="28"/>
          <w:sz w:val="36"/>
          <w:szCs w:val="36"/>
          <w:lang w:eastAsia="zh-CN"/>
        </w:rPr>
      </w:pPr>
      <w:bookmarkStart w:id="215" w:name="_Toc130554529"/>
      <w:bookmarkStart w:id="216" w:name="_Toc130554551"/>
      <w:bookmarkStart w:id="217" w:name="_Toc130554575"/>
      <w:bookmarkStart w:id="218" w:name="_Toc130554596"/>
      <w:bookmarkStart w:id="219" w:name="_Toc130554657"/>
      <w:bookmarkStart w:id="220" w:name="_Toc130554844"/>
      <w:bookmarkEnd w:id="215"/>
      <w:bookmarkEnd w:id="216"/>
      <w:bookmarkEnd w:id="217"/>
      <w:bookmarkEnd w:id="218"/>
      <w:bookmarkEnd w:id="219"/>
      <w:bookmarkEnd w:id="220"/>
    </w:p>
    <w:p w14:paraId="6BA82B30" w14:textId="68B60658" w:rsidR="000B34D1" w:rsidRPr="00744519" w:rsidRDefault="000B34D1" w:rsidP="008C2FF4">
      <w:pPr>
        <w:pStyle w:val="Heading2"/>
        <w:rPr>
          <w:color w:val="000000" w:themeColor="text1"/>
        </w:rPr>
      </w:pPr>
      <w:bookmarkStart w:id="221" w:name="_Toc430341903"/>
      <w:bookmarkStart w:id="222" w:name="_Toc53420396"/>
      <w:bookmarkStart w:id="223" w:name="_Toc130554845"/>
      <w:bookmarkEnd w:id="214"/>
      <w:r w:rsidRPr="00744519">
        <w:rPr>
          <w:color w:val="000000" w:themeColor="text1"/>
        </w:rPr>
        <w:t>Phase 1: Submission of Offers</w:t>
      </w:r>
      <w:bookmarkEnd w:id="221"/>
      <w:bookmarkEnd w:id="222"/>
      <w:bookmarkEnd w:id="223"/>
    </w:p>
    <w:p w14:paraId="2D8DBAE9" w14:textId="1E16512A" w:rsidR="000B34D1" w:rsidRPr="00744519" w:rsidRDefault="000B34D1" w:rsidP="006371DF">
      <w:pPr>
        <w:spacing w:before="360" w:after="120"/>
        <w:jc w:val="both"/>
        <w:rPr>
          <w:rFonts w:asciiTheme="minorBidi" w:hAnsiTheme="minorBidi" w:cstheme="minorBidi"/>
          <w:color w:val="000000" w:themeColor="text1"/>
          <w:sz w:val="24"/>
          <w:szCs w:val="24"/>
        </w:rPr>
      </w:pPr>
      <w:r w:rsidRPr="00744519">
        <w:rPr>
          <w:rFonts w:asciiTheme="minorBidi" w:hAnsiTheme="minorBidi" w:cstheme="minorBidi"/>
          <w:color w:val="000000" w:themeColor="text1"/>
          <w:sz w:val="24"/>
          <w:szCs w:val="24"/>
        </w:rPr>
        <w:t xml:space="preserve">Bidders who have received this RFP and its attachments shall submit their offers which must include detailed delivery </w:t>
      </w:r>
      <w:r w:rsidR="00FB0466" w:rsidRPr="00744519">
        <w:rPr>
          <w:rFonts w:asciiTheme="minorBidi" w:hAnsiTheme="minorBidi" w:cstheme="minorBidi"/>
          <w:color w:val="000000" w:themeColor="text1"/>
          <w:sz w:val="24"/>
          <w:szCs w:val="24"/>
        </w:rPr>
        <w:t xml:space="preserve">and implementation </w:t>
      </w:r>
      <w:r w:rsidRPr="00744519">
        <w:rPr>
          <w:rFonts w:asciiTheme="minorBidi" w:hAnsiTheme="minorBidi" w:cstheme="minorBidi"/>
          <w:color w:val="000000" w:themeColor="text1"/>
          <w:sz w:val="24"/>
          <w:szCs w:val="24"/>
        </w:rPr>
        <w:t>plans:</w:t>
      </w:r>
    </w:p>
    <w:p w14:paraId="31485AD5" w14:textId="77777777" w:rsidR="000B34D1" w:rsidRPr="00744519" w:rsidRDefault="000B34D1" w:rsidP="00566452">
      <w:pPr>
        <w:pStyle w:val="ListParagraph"/>
        <w:keepNext/>
        <w:numPr>
          <w:ilvl w:val="2"/>
          <w:numId w:val="4"/>
        </w:numPr>
        <w:spacing w:before="240" w:after="240" w:line="300" w:lineRule="auto"/>
        <w:contextualSpacing w:val="0"/>
        <w:jc w:val="both"/>
        <w:outlineLvl w:val="2"/>
        <w:rPr>
          <w:rFonts w:asciiTheme="minorBidi" w:hAnsiTheme="minorBidi" w:cstheme="minorBidi"/>
          <w:b/>
          <w:bCs/>
          <w:i/>
          <w:iCs/>
          <w:vanish/>
          <w:color w:val="000000" w:themeColor="text1"/>
          <w:sz w:val="28"/>
          <w:szCs w:val="28"/>
        </w:rPr>
      </w:pPr>
      <w:bookmarkStart w:id="224" w:name="_Toc402440854"/>
      <w:bookmarkStart w:id="225" w:name="_Toc402441164"/>
      <w:bookmarkStart w:id="226" w:name="_Toc402441243"/>
      <w:bookmarkStart w:id="227" w:name="_Toc402443490"/>
      <w:bookmarkStart w:id="228" w:name="_Toc402444065"/>
      <w:bookmarkStart w:id="229" w:name="_Toc422994962"/>
      <w:bookmarkStart w:id="230" w:name="_Toc423014436"/>
      <w:bookmarkStart w:id="231" w:name="_Toc423348859"/>
      <w:bookmarkStart w:id="232" w:name="_Toc428193807"/>
      <w:bookmarkStart w:id="233" w:name="_Toc428371099"/>
      <w:bookmarkStart w:id="234" w:name="_Toc430341904"/>
      <w:bookmarkStart w:id="235" w:name="_Toc432415153"/>
      <w:bookmarkStart w:id="236" w:name="_Toc445733213"/>
      <w:bookmarkStart w:id="237" w:name="_Toc485801958"/>
      <w:bookmarkStart w:id="238" w:name="_Toc498008770"/>
      <w:bookmarkStart w:id="239" w:name="_Toc3547756"/>
      <w:bookmarkStart w:id="240" w:name="_Toc53422714"/>
      <w:bookmarkStart w:id="241" w:name="_Toc402437929"/>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p>
    <w:p w14:paraId="3FD15D38" w14:textId="77777777" w:rsidR="000B34D1" w:rsidRPr="00744519" w:rsidRDefault="000B34D1" w:rsidP="00566452">
      <w:pPr>
        <w:pStyle w:val="ListParagraph"/>
        <w:keepNext/>
        <w:numPr>
          <w:ilvl w:val="2"/>
          <w:numId w:val="4"/>
        </w:numPr>
        <w:spacing w:before="240" w:after="240" w:line="300" w:lineRule="auto"/>
        <w:contextualSpacing w:val="0"/>
        <w:jc w:val="both"/>
        <w:outlineLvl w:val="2"/>
        <w:rPr>
          <w:rFonts w:asciiTheme="minorBidi" w:hAnsiTheme="minorBidi" w:cstheme="minorBidi"/>
          <w:b/>
          <w:bCs/>
          <w:i/>
          <w:iCs/>
          <w:vanish/>
          <w:color w:val="000000" w:themeColor="text1"/>
          <w:sz w:val="28"/>
          <w:szCs w:val="28"/>
        </w:rPr>
      </w:pPr>
      <w:bookmarkStart w:id="242" w:name="_Toc402440855"/>
      <w:bookmarkStart w:id="243" w:name="_Toc402441165"/>
      <w:bookmarkStart w:id="244" w:name="_Toc402441244"/>
      <w:bookmarkStart w:id="245" w:name="_Toc402443491"/>
      <w:bookmarkStart w:id="246" w:name="_Toc402444066"/>
      <w:bookmarkStart w:id="247" w:name="_Toc422994963"/>
      <w:bookmarkStart w:id="248" w:name="_Toc423014437"/>
      <w:bookmarkStart w:id="249" w:name="_Toc423348860"/>
      <w:bookmarkStart w:id="250" w:name="_Toc428193808"/>
      <w:bookmarkStart w:id="251" w:name="_Toc428371100"/>
      <w:bookmarkStart w:id="252" w:name="_Toc430341905"/>
      <w:bookmarkStart w:id="253" w:name="_Toc432415154"/>
      <w:bookmarkStart w:id="254" w:name="_Toc445733214"/>
      <w:bookmarkStart w:id="255" w:name="_Toc485801959"/>
      <w:bookmarkStart w:id="256" w:name="_Toc498008771"/>
      <w:bookmarkStart w:id="257" w:name="_Toc3547757"/>
      <w:bookmarkStart w:id="258" w:name="_Toc53422715"/>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p>
    <w:p w14:paraId="5DF1FDE4" w14:textId="2D6F4FC4" w:rsidR="000B34D1" w:rsidRPr="00744519" w:rsidRDefault="000B34D1" w:rsidP="000305C5">
      <w:pPr>
        <w:pStyle w:val="Heading3"/>
        <w:jc w:val="both"/>
        <w:rPr>
          <w:color w:val="000000" w:themeColor="text1"/>
        </w:rPr>
      </w:pPr>
      <w:bookmarkStart w:id="259" w:name="_Toc3547758"/>
      <w:bookmarkEnd w:id="241"/>
      <w:bookmarkEnd w:id="259"/>
      <w:r w:rsidRPr="00744519">
        <w:rPr>
          <w:color w:val="000000" w:themeColor="text1"/>
        </w:rPr>
        <w:t xml:space="preserve">Bidders shall submit their Offers within a period of </w:t>
      </w:r>
      <w:r w:rsidR="00856926" w:rsidRPr="00744519">
        <w:rPr>
          <w:color w:val="000000" w:themeColor="text1"/>
        </w:rPr>
        <w:t>four (</w:t>
      </w:r>
      <w:r w:rsidR="000305C5" w:rsidRPr="00744519">
        <w:rPr>
          <w:color w:val="000000" w:themeColor="text1"/>
        </w:rPr>
        <w:t>4</w:t>
      </w:r>
      <w:r w:rsidR="00856926" w:rsidRPr="00744519">
        <w:rPr>
          <w:color w:val="000000" w:themeColor="text1"/>
        </w:rPr>
        <w:t>)</w:t>
      </w:r>
      <w:r w:rsidR="00FF739B" w:rsidRPr="00744519">
        <w:rPr>
          <w:color w:val="000000" w:themeColor="text1"/>
        </w:rPr>
        <w:t xml:space="preserve"> weeks</w:t>
      </w:r>
      <w:r w:rsidRPr="00744519">
        <w:rPr>
          <w:color w:val="000000" w:themeColor="text1"/>
        </w:rPr>
        <w:t xml:space="preserve"> as of the receipt of the RFP Documents.</w:t>
      </w:r>
    </w:p>
    <w:p w14:paraId="27A5F7C9" w14:textId="04977760" w:rsidR="000B34D1" w:rsidRPr="00744519" w:rsidRDefault="000B34D1" w:rsidP="00F103F2">
      <w:pPr>
        <w:pStyle w:val="Heading3"/>
        <w:jc w:val="both"/>
        <w:rPr>
          <w:color w:val="000000" w:themeColor="text1"/>
        </w:rPr>
      </w:pPr>
      <w:bookmarkStart w:id="260" w:name="_Toc402437932"/>
      <w:r w:rsidRPr="00744519">
        <w:rPr>
          <w:color w:val="000000" w:themeColor="text1"/>
        </w:rPr>
        <w:t>Delivery Time Limits are subject to MIC2’s discretion and they are not negotiable.</w:t>
      </w:r>
      <w:bookmarkEnd w:id="260"/>
    </w:p>
    <w:p w14:paraId="251F9956" w14:textId="057928F2" w:rsidR="00FB642A" w:rsidRPr="00744519" w:rsidRDefault="00FB642A" w:rsidP="00F103F2">
      <w:pPr>
        <w:pStyle w:val="Heading3"/>
        <w:jc w:val="both"/>
        <w:rPr>
          <w:color w:val="000000" w:themeColor="text1"/>
        </w:rPr>
      </w:pPr>
      <w:bookmarkStart w:id="261" w:name="_Toc485801960"/>
      <w:bookmarkStart w:id="262" w:name="_Toc498008772"/>
      <w:bookmarkStart w:id="263" w:name="_Toc402437934"/>
      <w:r w:rsidRPr="00744519">
        <w:rPr>
          <w:color w:val="000000" w:themeColor="text1"/>
        </w:rPr>
        <w:t xml:space="preserve">All offers shall be addressed to MIC2. All offers shall be delivered to </w:t>
      </w:r>
      <w:r w:rsidR="00AB270D" w:rsidRPr="00744519">
        <w:rPr>
          <w:color w:val="000000" w:themeColor="text1"/>
        </w:rPr>
        <w:t>MIC</w:t>
      </w:r>
      <w:r w:rsidRPr="00744519">
        <w:rPr>
          <w:color w:val="000000" w:themeColor="text1"/>
        </w:rPr>
        <w:t xml:space="preserve">2 by hand in </w:t>
      </w:r>
      <w:r w:rsidR="00161970" w:rsidRPr="00744519">
        <w:rPr>
          <w:b/>
          <w:bCs w:val="0"/>
          <w:color w:val="000000" w:themeColor="text1"/>
          <w:u w:val="single"/>
        </w:rPr>
        <w:t>one anonymous sealed envelope</w:t>
      </w:r>
      <w:r w:rsidRPr="00744519">
        <w:rPr>
          <w:color w:val="000000" w:themeColor="text1"/>
        </w:rPr>
        <w:t xml:space="preserve"> at the following address:</w:t>
      </w:r>
      <w:bookmarkEnd w:id="261"/>
      <w:bookmarkEnd w:id="262"/>
      <w:r w:rsidRPr="00744519">
        <w:rPr>
          <w:color w:val="000000" w:themeColor="text1"/>
        </w:rPr>
        <w:t xml:space="preserve"> </w:t>
      </w:r>
      <w:bookmarkEnd w:id="263"/>
    </w:p>
    <w:p w14:paraId="484A3E60" w14:textId="77777777" w:rsidR="00172925" w:rsidRPr="00744519" w:rsidRDefault="00172925" w:rsidP="00F103F2">
      <w:pPr>
        <w:pStyle w:val="NoSpacing"/>
        <w:ind w:left="1440"/>
        <w:jc w:val="both"/>
        <w:rPr>
          <w:rFonts w:asciiTheme="minorBidi" w:hAnsiTheme="minorBidi"/>
          <w:b/>
          <w:i/>
          <w:color w:val="000000" w:themeColor="text1"/>
          <w:sz w:val="24"/>
          <w:szCs w:val="24"/>
        </w:rPr>
      </w:pPr>
    </w:p>
    <w:p w14:paraId="13B918F1" w14:textId="1A786F4B" w:rsidR="002A5536" w:rsidRPr="00744519" w:rsidRDefault="00302274" w:rsidP="003636B4">
      <w:pPr>
        <w:pStyle w:val="NoSpacing"/>
        <w:ind w:left="1440"/>
        <w:jc w:val="both"/>
        <w:rPr>
          <w:rFonts w:asciiTheme="minorBidi" w:hAnsiTheme="minorBidi"/>
          <w:b/>
          <w:i/>
          <w:color w:val="000000" w:themeColor="text1"/>
          <w:sz w:val="24"/>
          <w:szCs w:val="24"/>
        </w:rPr>
      </w:pPr>
      <w:r w:rsidRPr="00744519">
        <w:rPr>
          <w:rFonts w:asciiTheme="minorBidi" w:hAnsiTheme="minorBidi"/>
          <w:b/>
          <w:i/>
          <w:color w:val="000000" w:themeColor="text1"/>
          <w:sz w:val="24"/>
          <w:szCs w:val="24"/>
        </w:rPr>
        <w:t xml:space="preserve">RFP Reference: </w:t>
      </w:r>
      <w:r w:rsidR="003636B4" w:rsidRPr="00744519">
        <w:rPr>
          <w:rFonts w:ascii="Arial" w:hAnsi="Arial" w:cs="Arial"/>
          <w:b/>
          <w:i/>
          <w:color w:val="000000" w:themeColor="text1"/>
        </w:rPr>
        <w:t>TNI-23-00005</w:t>
      </w:r>
    </w:p>
    <w:p w14:paraId="53F376B4" w14:textId="5103293A" w:rsidR="00D52E27" w:rsidRPr="00744519" w:rsidRDefault="00BE0E30" w:rsidP="003636B4">
      <w:pPr>
        <w:pStyle w:val="NoSpacing"/>
        <w:ind w:left="1440"/>
        <w:jc w:val="both"/>
        <w:rPr>
          <w:rFonts w:asciiTheme="minorBidi" w:hAnsiTheme="minorBidi"/>
          <w:b/>
          <w:bCs/>
          <w:i/>
          <w:color w:val="000000" w:themeColor="text1"/>
          <w:sz w:val="24"/>
          <w:szCs w:val="24"/>
        </w:rPr>
      </w:pPr>
      <w:r w:rsidRPr="00744519">
        <w:rPr>
          <w:rFonts w:asciiTheme="minorBidi" w:hAnsiTheme="minorBidi"/>
          <w:b/>
          <w:i/>
          <w:color w:val="000000" w:themeColor="text1"/>
          <w:sz w:val="24"/>
          <w:szCs w:val="24"/>
        </w:rPr>
        <w:t xml:space="preserve">RFP Name: </w:t>
      </w:r>
      <w:r w:rsidR="003636B4" w:rsidRPr="00744519">
        <w:rPr>
          <w:rFonts w:asciiTheme="minorBidi" w:hAnsiTheme="minorBidi"/>
          <w:b/>
          <w:bCs/>
          <w:i/>
          <w:color w:val="000000" w:themeColor="text1"/>
          <w:sz w:val="24"/>
          <w:szCs w:val="24"/>
        </w:rPr>
        <w:t>Core sites Infrastructure enhancement</w:t>
      </w:r>
      <w:r w:rsidR="00E44465" w:rsidRPr="00744519">
        <w:rPr>
          <w:rFonts w:asciiTheme="minorBidi" w:hAnsiTheme="minorBidi"/>
          <w:b/>
          <w:i/>
          <w:color w:val="000000" w:themeColor="text1"/>
          <w:sz w:val="24"/>
          <w:szCs w:val="24"/>
        </w:rPr>
        <w:t xml:space="preserve"> RFP</w:t>
      </w:r>
    </w:p>
    <w:p w14:paraId="531CB71E" w14:textId="52914248" w:rsidR="00FB642A" w:rsidRPr="00744519" w:rsidRDefault="00FB642A" w:rsidP="00F103F2">
      <w:pPr>
        <w:pStyle w:val="NoSpacing"/>
        <w:ind w:left="720" w:firstLine="720"/>
        <w:jc w:val="both"/>
        <w:rPr>
          <w:rFonts w:asciiTheme="minorBidi" w:hAnsiTheme="minorBidi"/>
          <w:b/>
          <w:i/>
          <w:color w:val="000000" w:themeColor="text1"/>
          <w:sz w:val="24"/>
          <w:szCs w:val="24"/>
        </w:rPr>
      </w:pPr>
      <w:r w:rsidRPr="00744519">
        <w:rPr>
          <w:rFonts w:asciiTheme="minorBidi" w:hAnsiTheme="minorBidi"/>
          <w:b/>
          <w:i/>
          <w:color w:val="000000" w:themeColor="text1"/>
          <w:sz w:val="24"/>
          <w:szCs w:val="24"/>
        </w:rPr>
        <w:t>Procurement Office</w:t>
      </w:r>
    </w:p>
    <w:p w14:paraId="29A89994" w14:textId="023D0586" w:rsidR="00B64D91" w:rsidRPr="00744519" w:rsidRDefault="00B64D91" w:rsidP="00F103F2">
      <w:pPr>
        <w:pStyle w:val="NoSpacing"/>
        <w:ind w:left="720" w:firstLine="720"/>
        <w:jc w:val="both"/>
        <w:rPr>
          <w:rFonts w:asciiTheme="minorBidi" w:hAnsiTheme="minorBidi"/>
          <w:b/>
          <w:i/>
          <w:color w:val="000000" w:themeColor="text1"/>
          <w:sz w:val="24"/>
          <w:szCs w:val="24"/>
        </w:rPr>
      </w:pPr>
      <w:proofErr w:type="spellStart"/>
      <w:r w:rsidRPr="00744519">
        <w:rPr>
          <w:rFonts w:asciiTheme="minorBidi" w:hAnsiTheme="minorBidi"/>
          <w:b/>
          <w:i/>
          <w:color w:val="000000" w:themeColor="text1"/>
          <w:sz w:val="24"/>
          <w:szCs w:val="24"/>
        </w:rPr>
        <w:t>Att</w:t>
      </w:r>
      <w:proofErr w:type="spellEnd"/>
      <w:r w:rsidRPr="00744519">
        <w:rPr>
          <w:rFonts w:asciiTheme="minorBidi" w:hAnsiTheme="minorBidi"/>
          <w:b/>
          <w:i/>
          <w:color w:val="000000" w:themeColor="text1"/>
          <w:sz w:val="24"/>
          <w:szCs w:val="24"/>
        </w:rPr>
        <w:t>:</w:t>
      </w:r>
      <w:r w:rsidR="00E748D2" w:rsidRPr="00744519">
        <w:rPr>
          <w:rFonts w:asciiTheme="minorBidi" w:hAnsiTheme="minorBidi"/>
          <w:b/>
          <w:i/>
          <w:color w:val="000000" w:themeColor="text1"/>
          <w:sz w:val="24"/>
          <w:szCs w:val="24"/>
        </w:rPr>
        <w:t xml:space="preserve"> Mr. Majed Maassarani</w:t>
      </w:r>
    </w:p>
    <w:p w14:paraId="742CEE04" w14:textId="69902285" w:rsidR="00856926" w:rsidRPr="00744519" w:rsidRDefault="00856926" w:rsidP="00F103F2">
      <w:pPr>
        <w:pStyle w:val="NoSpacing"/>
        <w:ind w:left="720" w:firstLine="720"/>
        <w:jc w:val="both"/>
        <w:rPr>
          <w:rFonts w:asciiTheme="minorBidi" w:hAnsiTheme="minorBidi"/>
          <w:b/>
          <w:i/>
          <w:color w:val="000000" w:themeColor="text1"/>
          <w:sz w:val="24"/>
          <w:szCs w:val="24"/>
        </w:rPr>
      </w:pPr>
      <w:r w:rsidRPr="00744519">
        <w:rPr>
          <w:rFonts w:asciiTheme="minorBidi" w:hAnsiTheme="minorBidi"/>
          <w:b/>
          <w:i/>
          <w:color w:val="000000" w:themeColor="text1"/>
          <w:sz w:val="24"/>
          <w:szCs w:val="24"/>
        </w:rPr>
        <w:t>Phone:</w:t>
      </w:r>
      <w:r w:rsidR="00F717C6" w:rsidRPr="00744519">
        <w:rPr>
          <w:rFonts w:asciiTheme="minorBidi" w:hAnsiTheme="minorBidi"/>
          <w:b/>
          <w:i/>
          <w:color w:val="000000" w:themeColor="text1"/>
          <w:sz w:val="24"/>
          <w:szCs w:val="24"/>
        </w:rPr>
        <w:t xml:space="preserve"> 03 792091</w:t>
      </w:r>
    </w:p>
    <w:p w14:paraId="0FA9D8B0" w14:textId="5CA498A0" w:rsidR="00FB642A" w:rsidRPr="00744519" w:rsidRDefault="00FB642A" w:rsidP="00F103F2">
      <w:pPr>
        <w:pStyle w:val="NoSpacing"/>
        <w:ind w:left="1440"/>
        <w:jc w:val="both"/>
        <w:rPr>
          <w:rFonts w:asciiTheme="minorBidi" w:hAnsiTheme="minorBidi"/>
          <w:b/>
          <w:i/>
          <w:color w:val="000000" w:themeColor="text1"/>
          <w:sz w:val="24"/>
          <w:szCs w:val="24"/>
        </w:rPr>
      </w:pPr>
      <w:r w:rsidRPr="00744519">
        <w:rPr>
          <w:rFonts w:asciiTheme="minorBidi" w:hAnsiTheme="minorBidi"/>
          <w:b/>
          <w:i/>
          <w:color w:val="000000" w:themeColor="text1"/>
          <w:sz w:val="24"/>
          <w:szCs w:val="24"/>
        </w:rPr>
        <w:t xml:space="preserve">Mobile Interim </w:t>
      </w:r>
      <w:r w:rsidR="00FA32C6" w:rsidRPr="00744519">
        <w:rPr>
          <w:rFonts w:asciiTheme="minorBidi" w:hAnsiTheme="minorBidi"/>
          <w:b/>
          <w:i/>
          <w:color w:val="000000" w:themeColor="text1"/>
          <w:sz w:val="24"/>
          <w:szCs w:val="24"/>
        </w:rPr>
        <w:t>Company No</w:t>
      </w:r>
      <w:r w:rsidR="00CA46FF" w:rsidRPr="00744519">
        <w:rPr>
          <w:rFonts w:asciiTheme="minorBidi" w:hAnsiTheme="minorBidi"/>
          <w:b/>
          <w:i/>
          <w:color w:val="000000" w:themeColor="text1"/>
          <w:sz w:val="24"/>
          <w:szCs w:val="24"/>
        </w:rPr>
        <w:t>.</w:t>
      </w:r>
      <w:r w:rsidR="00FA32C6" w:rsidRPr="00744519">
        <w:rPr>
          <w:rFonts w:asciiTheme="minorBidi" w:hAnsiTheme="minorBidi"/>
          <w:b/>
          <w:i/>
          <w:color w:val="000000" w:themeColor="text1"/>
          <w:sz w:val="24"/>
          <w:szCs w:val="24"/>
        </w:rPr>
        <w:t>2</w:t>
      </w:r>
      <w:r w:rsidRPr="00744519">
        <w:rPr>
          <w:rFonts w:asciiTheme="minorBidi" w:hAnsiTheme="minorBidi"/>
          <w:b/>
          <w:i/>
          <w:color w:val="000000" w:themeColor="text1"/>
          <w:sz w:val="24"/>
          <w:szCs w:val="24"/>
        </w:rPr>
        <w:t xml:space="preserve"> S.A.L. </w:t>
      </w:r>
    </w:p>
    <w:p w14:paraId="526DC733" w14:textId="5356677B" w:rsidR="005F313D" w:rsidRPr="00744519" w:rsidRDefault="00910452" w:rsidP="00F103F2">
      <w:pPr>
        <w:pStyle w:val="NoSpacing"/>
        <w:ind w:left="1440"/>
        <w:jc w:val="both"/>
        <w:rPr>
          <w:rFonts w:asciiTheme="minorBidi" w:hAnsiTheme="minorBidi"/>
          <w:b/>
          <w:i/>
          <w:color w:val="000000" w:themeColor="text1"/>
          <w:sz w:val="24"/>
          <w:szCs w:val="24"/>
        </w:rPr>
      </w:pPr>
      <w:r w:rsidRPr="00744519">
        <w:rPr>
          <w:rFonts w:asciiTheme="minorBidi" w:hAnsiTheme="minorBidi"/>
          <w:b/>
          <w:i/>
          <w:color w:val="000000" w:themeColor="text1"/>
          <w:sz w:val="24"/>
          <w:szCs w:val="24"/>
        </w:rPr>
        <w:t>Beirut Central</w:t>
      </w:r>
      <w:r w:rsidR="00CA46FF" w:rsidRPr="00744519">
        <w:rPr>
          <w:rFonts w:asciiTheme="minorBidi" w:hAnsiTheme="minorBidi"/>
          <w:b/>
          <w:i/>
          <w:color w:val="000000" w:themeColor="text1"/>
          <w:sz w:val="24"/>
          <w:szCs w:val="24"/>
        </w:rPr>
        <w:t>, Touch</w:t>
      </w:r>
      <w:r w:rsidRPr="00744519">
        <w:rPr>
          <w:rFonts w:asciiTheme="minorBidi" w:hAnsiTheme="minorBidi"/>
          <w:b/>
          <w:i/>
          <w:color w:val="000000" w:themeColor="text1"/>
          <w:sz w:val="24"/>
          <w:szCs w:val="24"/>
        </w:rPr>
        <w:t xml:space="preserve"> Building, Bloc B </w:t>
      </w:r>
      <w:r w:rsidR="005F313D" w:rsidRPr="00744519">
        <w:rPr>
          <w:rFonts w:asciiTheme="minorBidi" w:hAnsiTheme="minorBidi"/>
          <w:b/>
          <w:i/>
          <w:color w:val="000000" w:themeColor="text1"/>
          <w:sz w:val="24"/>
          <w:szCs w:val="24"/>
        </w:rPr>
        <w:t>8</w:t>
      </w:r>
      <w:r w:rsidR="005F313D" w:rsidRPr="00744519">
        <w:rPr>
          <w:rFonts w:asciiTheme="minorBidi" w:hAnsiTheme="minorBidi"/>
          <w:b/>
          <w:i/>
          <w:color w:val="000000" w:themeColor="text1"/>
          <w:sz w:val="24"/>
          <w:szCs w:val="24"/>
          <w:vertAlign w:val="superscript"/>
        </w:rPr>
        <w:t>th</w:t>
      </w:r>
      <w:r w:rsidR="005F313D" w:rsidRPr="00744519">
        <w:rPr>
          <w:rFonts w:asciiTheme="minorBidi" w:hAnsiTheme="minorBidi"/>
          <w:b/>
          <w:i/>
          <w:color w:val="000000" w:themeColor="text1"/>
          <w:sz w:val="24"/>
          <w:szCs w:val="24"/>
        </w:rPr>
        <w:t xml:space="preserve"> floor</w:t>
      </w:r>
      <w:r w:rsidRPr="00744519">
        <w:rPr>
          <w:rFonts w:asciiTheme="minorBidi" w:hAnsiTheme="minorBidi"/>
          <w:b/>
          <w:i/>
          <w:color w:val="000000" w:themeColor="text1"/>
          <w:sz w:val="24"/>
          <w:szCs w:val="24"/>
        </w:rPr>
        <w:t>,</w:t>
      </w:r>
    </w:p>
    <w:p w14:paraId="4100D2D7" w14:textId="7AB18805" w:rsidR="00910452" w:rsidRPr="00744519" w:rsidRDefault="00910452" w:rsidP="00F103F2">
      <w:pPr>
        <w:pStyle w:val="NoSpacing"/>
        <w:ind w:left="1440"/>
        <w:jc w:val="both"/>
        <w:rPr>
          <w:rFonts w:asciiTheme="minorBidi" w:hAnsiTheme="minorBidi"/>
          <w:b/>
          <w:i/>
          <w:color w:val="000000" w:themeColor="text1"/>
          <w:sz w:val="24"/>
          <w:szCs w:val="24"/>
        </w:rPr>
      </w:pPr>
      <w:r w:rsidRPr="00744519">
        <w:rPr>
          <w:rFonts w:asciiTheme="minorBidi" w:hAnsiTheme="minorBidi"/>
          <w:b/>
          <w:i/>
          <w:color w:val="000000" w:themeColor="text1"/>
          <w:sz w:val="24"/>
          <w:szCs w:val="24"/>
        </w:rPr>
        <w:t xml:space="preserve">Fouad </w:t>
      </w:r>
      <w:proofErr w:type="spellStart"/>
      <w:r w:rsidRPr="00744519">
        <w:rPr>
          <w:rFonts w:asciiTheme="minorBidi" w:hAnsiTheme="minorBidi"/>
          <w:b/>
          <w:i/>
          <w:color w:val="000000" w:themeColor="text1"/>
          <w:sz w:val="24"/>
          <w:szCs w:val="24"/>
        </w:rPr>
        <w:t>Chehab</w:t>
      </w:r>
      <w:proofErr w:type="spellEnd"/>
      <w:r w:rsidRPr="00744519">
        <w:rPr>
          <w:rFonts w:asciiTheme="minorBidi" w:hAnsiTheme="minorBidi"/>
          <w:b/>
          <w:i/>
          <w:color w:val="000000" w:themeColor="text1"/>
          <w:sz w:val="24"/>
          <w:szCs w:val="24"/>
        </w:rPr>
        <w:t xml:space="preserve"> Avenue, </w:t>
      </w:r>
      <w:proofErr w:type="spellStart"/>
      <w:r w:rsidRPr="00744519">
        <w:rPr>
          <w:rFonts w:asciiTheme="minorBidi" w:hAnsiTheme="minorBidi"/>
          <w:b/>
          <w:i/>
          <w:color w:val="000000" w:themeColor="text1"/>
          <w:sz w:val="24"/>
          <w:szCs w:val="24"/>
        </w:rPr>
        <w:t>Bashoura</w:t>
      </w:r>
      <w:proofErr w:type="spellEnd"/>
      <w:r w:rsidRPr="00744519">
        <w:rPr>
          <w:rFonts w:asciiTheme="minorBidi" w:hAnsiTheme="minorBidi"/>
          <w:b/>
          <w:i/>
          <w:color w:val="000000" w:themeColor="text1"/>
          <w:sz w:val="24"/>
          <w:szCs w:val="24"/>
        </w:rPr>
        <w:t xml:space="preserve"> Region, </w:t>
      </w:r>
    </w:p>
    <w:p w14:paraId="4C88A8C7" w14:textId="57A5476A" w:rsidR="00910452" w:rsidRPr="00744519" w:rsidRDefault="00910452" w:rsidP="007555CF">
      <w:pPr>
        <w:pStyle w:val="NoSpacing"/>
        <w:spacing w:after="240"/>
        <w:ind w:left="1440"/>
        <w:jc w:val="both"/>
        <w:rPr>
          <w:rFonts w:asciiTheme="minorBidi" w:hAnsiTheme="minorBidi"/>
          <w:b/>
          <w:i/>
          <w:color w:val="000000" w:themeColor="text1"/>
          <w:sz w:val="24"/>
          <w:szCs w:val="24"/>
        </w:rPr>
      </w:pPr>
      <w:r w:rsidRPr="00744519">
        <w:rPr>
          <w:rFonts w:asciiTheme="minorBidi" w:hAnsiTheme="minorBidi"/>
          <w:b/>
          <w:i/>
          <w:color w:val="000000" w:themeColor="text1"/>
          <w:sz w:val="24"/>
          <w:szCs w:val="24"/>
        </w:rPr>
        <w:t>Beirut, Lebanon</w:t>
      </w:r>
    </w:p>
    <w:p w14:paraId="522FF3BA" w14:textId="074FF723" w:rsidR="00882DAB" w:rsidRPr="00744519" w:rsidRDefault="00744424" w:rsidP="003B6DE1">
      <w:pPr>
        <w:pStyle w:val="Heading3"/>
        <w:spacing w:before="0" w:after="0"/>
        <w:rPr>
          <w:b/>
          <w:bCs w:val="0"/>
          <w:color w:val="000000" w:themeColor="text1"/>
        </w:rPr>
      </w:pPr>
      <w:bookmarkStart w:id="264" w:name="_Toc485801961"/>
      <w:bookmarkStart w:id="265" w:name="_Toc498008773"/>
      <w:r w:rsidRPr="00744519">
        <w:rPr>
          <w:color w:val="000000" w:themeColor="text1"/>
        </w:rPr>
        <w:t>The submitted sealed envelopes should be visibly marked each with a tag such as</w:t>
      </w:r>
      <w:r w:rsidR="00CE5B0F" w:rsidRPr="00744519">
        <w:rPr>
          <w:color w:val="000000" w:themeColor="text1"/>
        </w:rPr>
        <w:t xml:space="preserve"> </w:t>
      </w:r>
      <w:r w:rsidR="00FA663F" w:rsidRPr="00744519">
        <w:rPr>
          <w:color w:val="000000" w:themeColor="text1"/>
        </w:rPr>
        <w:t>Procurement</w:t>
      </w:r>
      <w:r w:rsidRPr="00744519">
        <w:rPr>
          <w:color w:val="000000" w:themeColor="text1"/>
        </w:rPr>
        <w:t>/</w:t>
      </w:r>
      <w:r w:rsidR="00884972" w:rsidRPr="00744519">
        <w:rPr>
          <w:color w:val="000000" w:themeColor="text1"/>
        </w:rPr>
        <w:t>RFP</w:t>
      </w:r>
      <w:r w:rsidR="000712D6" w:rsidRPr="00744519">
        <w:rPr>
          <w:color w:val="000000" w:themeColor="text1"/>
        </w:rPr>
        <w:t>_</w:t>
      </w:r>
      <w:r w:rsidR="003B6DE1" w:rsidRPr="00744519">
        <w:rPr>
          <w:rFonts w:asciiTheme="minorBidi" w:hAnsiTheme="minorBidi"/>
          <w:b/>
          <w:i/>
          <w:color w:val="000000" w:themeColor="text1"/>
          <w:szCs w:val="24"/>
        </w:rPr>
        <w:t xml:space="preserve"> Core sites Infrastructure enhancement</w:t>
      </w:r>
      <w:r w:rsidR="003B6DE1" w:rsidRPr="00744519">
        <w:rPr>
          <w:color w:val="000000" w:themeColor="text1"/>
        </w:rPr>
        <w:t xml:space="preserve"> </w:t>
      </w:r>
      <w:r w:rsidR="000712D6" w:rsidRPr="00744519">
        <w:rPr>
          <w:color w:val="000000" w:themeColor="text1"/>
        </w:rPr>
        <w:t>_</w:t>
      </w:r>
      <w:r w:rsidR="00302274" w:rsidRPr="00744519">
        <w:rPr>
          <w:color w:val="000000" w:themeColor="text1"/>
        </w:rPr>
        <w:t>Reference</w:t>
      </w:r>
      <w:bookmarkEnd w:id="264"/>
      <w:bookmarkEnd w:id="265"/>
      <w:r w:rsidR="005177CD" w:rsidRPr="00744519">
        <w:rPr>
          <w:color w:val="000000" w:themeColor="text1"/>
        </w:rPr>
        <w:t>/</w:t>
      </w:r>
      <w:r w:rsidR="007555CF" w:rsidRPr="00744519">
        <w:rPr>
          <w:color w:val="000000" w:themeColor="text1"/>
        </w:rPr>
        <w:t xml:space="preserve">Technical </w:t>
      </w:r>
      <w:r w:rsidR="00884972" w:rsidRPr="00744519">
        <w:rPr>
          <w:color w:val="000000" w:themeColor="text1"/>
        </w:rPr>
        <w:t>Procurement</w:t>
      </w:r>
      <w:r w:rsidR="005177CD" w:rsidRPr="00744519">
        <w:rPr>
          <w:color w:val="000000" w:themeColor="text1"/>
        </w:rPr>
        <w:t>/</w:t>
      </w:r>
      <w:r w:rsidR="007555CF" w:rsidRPr="00744519">
        <w:rPr>
          <w:color w:val="000000" w:themeColor="text1"/>
        </w:rPr>
        <w:t>RFP</w:t>
      </w:r>
      <w:r w:rsidR="000712D6" w:rsidRPr="00744519">
        <w:rPr>
          <w:color w:val="000000" w:themeColor="text1"/>
        </w:rPr>
        <w:t>_</w:t>
      </w:r>
      <w:r w:rsidR="003B6DE1" w:rsidRPr="00744519">
        <w:rPr>
          <w:rFonts w:asciiTheme="minorBidi" w:hAnsiTheme="minorBidi"/>
          <w:b/>
          <w:i/>
          <w:color w:val="000000" w:themeColor="text1"/>
          <w:szCs w:val="24"/>
        </w:rPr>
        <w:t xml:space="preserve"> Core sites Infrastructure enhancement</w:t>
      </w:r>
      <w:r w:rsidR="003B6DE1" w:rsidRPr="00744519">
        <w:rPr>
          <w:color w:val="000000" w:themeColor="text1"/>
        </w:rPr>
        <w:t xml:space="preserve"> </w:t>
      </w:r>
      <w:r w:rsidR="000712D6" w:rsidRPr="00744519">
        <w:rPr>
          <w:color w:val="000000" w:themeColor="text1"/>
        </w:rPr>
        <w:t>_</w:t>
      </w:r>
      <w:r w:rsidR="005177CD" w:rsidRPr="00744519">
        <w:rPr>
          <w:color w:val="000000" w:themeColor="text1"/>
        </w:rPr>
        <w:t>Reference</w:t>
      </w:r>
      <w:r w:rsidR="009D1B34" w:rsidRPr="00744519">
        <w:rPr>
          <w:color w:val="000000" w:themeColor="text1"/>
        </w:rPr>
        <w:t xml:space="preserve"> </w:t>
      </w:r>
      <w:r w:rsidR="005177CD" w:rsidRPr="00744519">
        <w:rPr>
          <w:color w:val="000000" w:themeColor="text1"/>
        </w:rPr>
        <w:t>/Commercial</w:t>
      </w:r>
    </w:p>
    <w:p w14:paraId="7D44B915" w14:textId="4FB19F24" w:rsidR="00744424" w:rsidRPr="00744519" w:rsidRDefault="00744424" w:rsidP="00F103F2">
      <w:pPr>
        <w:pStyle w:val="Heading3"/>
        <w:jc w:val="both"/>
        <w:rPr>
          <w:color w:val="000000" w:themeColor="text1"/>
        </w:rPr>
      </w:pPr>
      <w:bookmarkStart w:id="266" w:name="_Toc485801962"/>
      <w:bookmarkStart w:id="267" w:name="_Toc498008774"/>
      <w:r w:rsidRPr="00744519">
        <w:rPr>
          <w:color w:val="000000" w:themeColor="text1"/>
        </w:rPr>
        <w:t>RFP envelopes must be sealed with a large adhesive tape. Company stamp and signature of authorized must then follow in a way that crosses the tape.</w:t>
      </w:r>
      <w:bookmarkEnd w:id="266"/>
      <w:bookmarkEnd w:id="267"/>
    </w:p>
    <w:p w14:paraId="57D9238C" w14:textId="1FBD555C" w:rsidR="00A5619E" w:rsidRPr="00744519" w:rsidRDefault="000B34D1" w:rsidP="00F103F2">
      <w:pPr>
        <w:pStyle w:val="Heading3"/>
        <w:jc w:val="both"/>
        <w:rPr>
          <w:color w:val="000000" w:themeColor="text1"/>
        </w:rPr>
      </w:pPr>
      <w:r w:rsidRPr="00744519">
        <w:rPr>
          <w:color w:val="000000" w:themeColor="text1"/>
        </w:rPr>
        <w:t xml:space="preserve">Prior to submitting the Offers, Bidders are entitled to submit to MIC2 all valid questions pertaining to this Tender and the submission of the Offer, within the limits set out in this clause, provided that these Questions </w:t>
      </w:r>
      <w:r w:rsidR="00897495" w:rsidRPr="00744519">
        <w:rPr>
          <w:color w:val="000000" w:themeColor="text1"/>
        </w:rPr>
        <w:t>meet the following requirements</w:t>
      </w:r>
      <w:r w:rsidR="004A313A" w:rsidRPr="00744519">
        <w:rPr>
          <w:color w:val="000000" w:themeColor="text1"/>
        </w:rPr>
        <w:t xml:space="preserve"> (Refer to Appendix 3)</w:t>
      </w:r>
    </w:p>
    <w:p w14:paraId="69736EB6" w14:textId="3E4E04E3" w:rsidR="007B6A15" w:rsidRPr="00744519" w:rsidRDefault="007B6A15" w:rsidP="003B6DE1">
      <w:pPr>
        <w:pStyle w:val="Heading3"/>
        <w:jc w:val="both"/>
        <w:rPr>
          <w:i/>
          <w:color w:val="000000" w:themeColor="text1"/>
        </w:rPr>
      </w:pPr>
      <w:r w:rsidRPr="00744519">
        <w:rPr>
          <w:color w:val="000000" w:themeColor="text1"/>
        </w:rPr>
        <w:t xml:space="preserve">Questions </w:t>
      </w:r>
      <w:r w:rsidR="001303FA" w:rsidRPr="00744519">
        <w:rPr>
          <w:color w:val="000000" w:themeColor="text1"/>
        </w:rPr>
        <w:t>should</w:t>
      </w:r>
      <w:r w:rsidRPr="00744519">
        <w:rPr>
          <w:color w:val="000000" w:themeColor="text1"/>
        </w:rPr>
        <w:t xml:space="preserve"> be submitted </w:t>
      </w:r>
      <w:r w:rsidR="001303FA" w:rsidRPr="00744519">
        <w:rPr>
          <w:color w:val="000000" w:themeColor="text1"/>
        </w:rPr>
        <w:t xml:space="preserve">at most </w:t>
      </w:r>
      <w:r w:rsidR="00856926" w:rsidRPr="00744519">
        <w:rPr>
          <w:color w:val="000000" w:themeColor="text1"/>
        </w:rPr>
        <w:t>ten (</w:t>
      </w:r>
      <w:r w:rsidR="001303FA" w:rsidRPr="00744519">
        <w:rPr>
          <w:color w:val="000000" w:themeColor="text1"/>
        </w:rPr>
        <w:t>10</w:t>
      </w:r>
      <w:r w:rsidR="00856926" w:rsidRPr="00744519">
        <w:rPr>
          <w:color w:val="000000" w:themeColor="text1"/>
        </w:rPr>
        <w:t>)</w:t>
      </w:r>
      <w:r w:rsidR="001303FA" w:rsidRPr="00744519">
        <w:rPr>
          <w:color w:val="000000" w:themeColor="text1"/>
        </w:rPr>
        <w:t xml:space="preserve"> days prior </w:t>
      </w:r>
      <w:r w:rsidRPr="00744519">
        <w:rPr>
          <w:color w:val="000000" w:themeColor="text1"/>
        </w:rPr>
        <w:t xml:space="preserve">the </w:t>
      </w:r>
      <w:r w:rsidR="001303FA" w:rsidRPr="00744519">
        <w:rPr>
          <w:color w:val="000000" w:themeColor="text1"/>
        </w:rPr>
        <w:t>deadline</w:t>
      </w:r>
      <w:r w:rsidRPr="00744519">
        <w:rPr>
          <w:color w:val="000000" w:themeColor="text1"/>
        </w:rPr>
        <w:t xml:space="preserve"> of the RFP.</w:t>
      </w:r>
    </w:p>
    <w:p w14:paraId="0EB0F9A9" w14:textId="25B78E63" w:rsidR="007B6A15" w:rsidRPr="00744519" w:rsidRDefault="007B6A15" w:rsidP="00F103F2">
      <w:pPr>
        <w:pStyle w:val="Heading4"/>
        <w:jc w:val="both"/>
        <w:rPr>
          <w:color w:val="000000" w:themeColor="text1"/>
        </w:rPr>
      </w:pPr>
      <w:r w:rsidRPr="00744519">
        <w:rPr>
          <w:color w:val="000000" w:themeColor="text1"/>
        </w:rPr>
        <w:t xml:space="preserve">Questions should be “serious and valid”. This means that any inquiry should be in connection with the subject of this Tender and the response to which could be of impact on the offer to be offered by the Bidder. MIC2, upon its </w:t>
      </w:r>
      <w:r w:rsidRPr="00744519">
        <w:rPr>
          <w:color w:val="000000" w:themeColor="text1"/>
        </w:rPr>
        <w:lastRenderedPageBreak/>
        <w:t>discretionary authority shall determine if the questions are serious and valid, and subsequently whether or not a response shall be given.</w:t>
      </w:r>
    </w:p>
    <w:p w14:paraId="1E002B53" w14:textId="07A84AB3" w:rsidR="000B34D1" w:rsidRPr="00744519" w:rsidRDefault="000B34D1" w:rsidP="00F103F2">
      <w:pPr>
        <w:pStyle w:val="Heading4"/>
        <w:jc w:val="both"/>
        <w:rPr>
          <w:color w:val="000000" w:themeColor="text1"/>
        </w:rPr>
      </w:pPr>
      <w:bookmarkStart w:id="268" w:name="_Toc402437939"/>
      <w:r w:rsidRPr="00744519">
        <w:rPr>
          <w:color w:val="000000" w:themeColor="text1"/>
        </w:rPr>
        <w:t>Failure to submit serious and valid Questions will be considered as an attempt to delay the tender process and MIC2 will have the right to ignore such Questions without any justification.</w:t>
      </w:r>
      <w:bookmarkEnd w:id="268"/>
      <w:r w:rsidRPr="00744519">
        <w:rPr>
          <w:color w:val="000000" w:themeColor="text1"/>
        </w:rPr>
        <w:t xml:space="preserve"> </w:t>
      </w:r>
    </w:p>
    <w:p w14:paraId="078AD06B" w14:textId="0CF08A2C" w:rsidR="00ED03F0" w:rsidRPr="00744519" w:rsidRDefault="000B34D1" w:rsidP="001303FA">
      <w:pPr>
        <w:pStyle w:val="Heading4"/>
        <w:jc w:val="both"/>
        <w:rPr>
          <w:color w:val="000000" w:themeColor="text1"/>
        </w:rPr>
      </w:pPr>
      <w:r w:rsidRPr="00744519">
        <w:rPr>
          <w:color w:val="000000" w:themeColor="text1"/>
        </w:rPr>
        <w:t xml:space="preserve">A consolidated response to all Valid Questions will be distributed by MIC2 to the Bidders </w:t>
      </w:r>
      <w:r w:rsidR="001303FA" w:rsidRPr="00744519">
        <w:rPr>
          <w:color w:val="000000" w:themeColor="text1"/>
        </w:rPr>
        <w:t xml:space="preserve">at most </w:t>
      </w:r>
      <w:r w:rsidR="009135B4" w:rsidRPr="00744519">
        <w:rPr>
          <w:color w:val="000000" w:themeColor="text1"/>
        </w:rPr>
        <w:t>six (</w:t>
      </w:r>
      <w:r w:rsidR="001303FA" w:rsidRPr="00744519">
        <w:rPr>
          <w:color w:val="000000" w:themeColor="text1"/>
        </w:rPr>
        <w:t>6</w:t>
      </w:r>
      <w:r w:rsidR="009135B4" w:rsidRPr="00744519">
        <w:rPr>
          <w:color w:val="000000" w:themeColor="text1"/>
        </w:rPr>
        <w:t>)</w:t>
      </w:r>
      <w:r w:rsidR="001303FA" w:rsidRPr="00744519">
        <w:rPr>
          <w:color w:val="000000" w:themeColor="text1"/>
        </w:rPr>
        <w:t xml:space="preserve"> days prior the deadline of the RFP.</w:t>
      </w:r>
    </w:p>
    <w:p w14:paraId="736A545D" w14:textId="026DA5A4" w:rsidR="000B34D1" w:rsidRPr="00744519" w:rsidRDefault="000B34D1" w:rsidP="00F103F2">
      <w:pPr>
        <w:pStyle w:val="Heading2"/>
        <w:jc w:val="both"/>
        <w:rPr>
          <w:color w:val="000000" w:themeColor="text1"/>
        </w:rPr>
      </w:pPr>
      <w:bookmarkStart w:id="269" w:name="_Toc402437955"/>
      <w:bookmarkStart w:id="270" w:name="_Toc430341906"/>
      <w:bookmarkStart w:id="271" w:name="_Toc53420397"/>
      <w:bookmarkStart w:id="272" w:name="_Toc130554846"/>
      <w:r w:rsidRPr="00744519">
        <w:rPr>
          <w:color w:val="000000" w:themeColor="text1"/>
        </w:rPr>
        <w:t>RFP Response Structure and Details</w:t>
      </w:r>
      <w:bookmarkEnd w:id="269"/>
      <w:bookmarkEnd w:id="270"/>
      <w:bookmarkEnd w:id="271"/>
      <w:bookmarkEnd w:id="272"/>
    </w:p>
    <w:p w14:paraId="5133562A" w14:textId="77777777" w:rsidR="000B34D1" w:rsidRPr="00744519" w:rsidRDefault="000B34D1" w:rsidP="00F103F2">
      <w:pPr>
        <w:spacing w:before="360" w:after="120"/>
        <w:jc w:val="both"/>
        <w:rPr>
          <w:rFonts w:asciiTheme="minorBidi" w:hAnsiTheme="minorBidi" w:cstheme="minorBidi"/>
          <w:color w:val="000000" w:themeColor="text1"/>
          <w:sz w:val="24"/>
          <w:szCs w:val="24"/>
        </w:rPr>
      </w:pPr>
      <w:r w:rsidRPr="00744519">
        <w:rPr>
          <w:rFonts w:asciiTheme="minorBidi" w:hAnsiTheme="minorBidi" w:cstheme="minorBidi"/>
          <w:color w:val="000000" w:themeColor="text1"/>
          <w:sz w:val="24"/>
          <w:szCs w:val="24"/>
        </w:rPr>
        <w:t>The Offers submitted by the bidders in response to the RFP shall be structured according to MIC2’s guidelines and detailed as described by the following rules.</w:t>
      </w:r>
    </w:p>
    <w:p w14:paraId="397D7621" w14:textId="3F7A9183" w:rsidR="000B34D1" w:rsidRPr="00744519" w:rsidRDefault="000B34D1" w:rsidP="00F103F2">
      <w:pPr>
        <w:pStyle w:val="Heading3"/>
        <w:jc w:val="both"/>
        <w:rPr>
          <w:b/>
          <w:bCs w:val="0"/>
          <w:color w:val="000000" w:themeColor="text1"/>
        </w:rPr>
      </w:pPr>
      <w:bookmarkStart w:id="273" w:name="_Toc498008776"/>
      <w:bookmarkStart w:id="274" w:name="_Toc3547770"/>
      <w:bookmarkStart w:id="275" w:name="_Toc498008777"/>
      <w:bookmarkStart w:id="276" w:name="_Toc3547771"/>
      <w:bookmarkStart w:id="277" w:name="_Toc498008778"/>
      <w:bookmarkStart w:id="278" w:name="_Toc3547772"/>
      <w:bookmarkStart w:id="279" w:name="_Toc498008779"/>
      <w:bookmarkStart w:id="280" w:name="_Toc3547773"/>
      <w:bookmarkStart w:id="281" w:name="_Toc498008780"/>
      <w:bookmarkStart w:id="282" w:name="_Toc3547774"/>
      <w:bookmarkStart w:id="283" w:name="_Toc498008781"/>
      <w:bookmarkStart w:id="284" w:name="_Toc3547775"/>
      <w:bookmarkStart w:id="285" w:name="_Toc402437956"/>
      <w:bookmarkStart w:id="286" w:name="_Toc430341907"/>
      <w:bookmarkEnd w:id="273"/>
      <w:bookmarkEnd w:id="274"/>
      <w:bookmarkEnd w:id="275"/>
      <w:bookmarkEnd w:id="276"/>
      <w:bookmarkEnd w:id="277"/>
      <w:bookmarkEnd w:id="278"/>
      <w:bookmarkEnd w:id="279"/>
      <w:bookmarkEnd w:id="280"/>
      <w:bookmarkEnd w:id="281"/>
      <w:bookmarkEnd w:id="282"/>
      <w:bookmarkEnd w:id="283"/>
      <w:bookmarkEnd w:id="284"/>
      <w:r w:rsidRPr="00744519">
        <w:rPr>
          <w:b/>
          <w:bCs w:val="0"/>
          <w:color w:val="000000" w:themeColor="text1"/>
        </w:rPr>
        <w:t xml:space="preserve">RFP </w:t>
      </w:r>
      <w:r w:rsidR="00B90029" w:rsidRPr="00744519">
        <w:rPr>
          <w:b/>
          <w:bCs w:val="0"/>
          <w:color w:val="000000" w:themeColor="text1"/>
        </w:rPr>
        <w:t xml:space="preserve">Submission </w:t>
      </w:r>
      <w:r w:rsidRPr="00744519">
        <w:rPr>
          <w:b/>
          <w:bCs w:val="0"/>
          <w:color w:val="000000" w:themeColor="text1"/>
        </w:rPr>
        <w:t>Structure</w:t>
      </w:r>
      <w:bookmarkEnd w:id="285"/>
      <w:bookmarkEnd w:id="286"/>
    </w:p>
    <w:p w14:paraId="1D29A6E8" w14:textId="77777777" w:rsidR="000B34D1" w:rsidRPr="00744519" w:rsidRDefault="000B34D1" w:rsidP="00F103F2">
      <w:pPr>
        <w:spacing w:before="360" w:after="120"/>
        <w:jc w:val="both"/>
        <w:rPr>
          <w:rFonts w:asciiTheme="minorBidi" w:hAnsiTheme="minorBidi" w:cstheme="minorBidi"/>
          <w:color w:val="000000" w:themeColor="text1"/>
          <w:sz w:val="24"/>
          <w:szCs w:val="24"/>
        </w:rPr>
      </w:pPr>
      <w:r w:rsidRPr="00744519">
        <w:rPr>
          <w:rFonts w:asciiTheme="minorBidi" w:hAnsiTheme="minorBidi" w:cstheme="minorBidi"/>
          <w:color w:val="000000" w:themeColor="text1"/>
          <w:sz w:val="24"/>
          <w:szCs w:val="24"/>
        </w:rPr>
        <w:t>It is absolutely necessary that the Response to the RFP shall be structured as detailed below:</w:t>
      </w:r>
    </w:p>
    <w:p w14:paraId="61F4E0BB" w14:textId="09213F87" w:rsidR="000B34D1" w:rsidRPr="00744519" w:rsidRDefault="00161970" w:rsidP="00161970">
      <w:pPr>
        <w:pStyle w:val="Heading4"/>
        <w:jc w:val="both"/>
        <w:rPr>
          <w:color w:val="000000" w:themeColor="text1"/>
        </w:rPr>
      </w:pPr>
      <w:r w:rsidRPr="00744519">
        <w:rPr>
          <w:color w:val="000000" w:themeColor="text1"/>
        </w:rPr>
        <w:t>The</w:t>
      </w:r>
      <w:r w:rsidR="00260DA6" w:rsidRPr="00744519">
        <w:rPr>
          <w:color w:val="000000" w:themeColor="text1"/>
        </w:rPr>
        <w:t xml:space="preserve"> Offer shall be presented in </w:t>
      </w:r>
      <w:proofErr w:type="gramStart"/>
      <w:r w:rsidRPr="00744519">
        <w:rPr>
          <w:b/>
          <w:bCs/>
          <w:color w:val="000000" w:themeColor="text1"/>
          <w:u w:val="single"/>
        </w:rPr>
        <w:t>One</w:t>
      </w:r>
      <w:proofErr w:type="gramEnd"/>
      <w:r w:rsidR="00260DA6" w:rsidRPr="00744519">
        <w:rPr>
          <w:b/>
          <w:bCs/>
          <w:color w:val="000000" w:themeColor="text1"/>
          <w:u w:val="single"/>
        </w:rPr>
        <w:t xml:space="preserve"> </w:t>
      </w:r>
      <w:r w:rsidRPr="00744519">
        <w:rPr>
          <w:b/>
          <w:bCs/>
          <w:color w:val="000000" w:themeColor="text1"/>
          <w:u w:val="single"/>
        </w:rPr>
        <w:t xml:space="preserve">anonymous sealed envelope </w:t>
      </w:r>
      <w:r w:rsidR="00260DA6" w:rsidRPr="00744519">
        <w:rPr>
          <w:b/>
          <w:bCs/>
          <w:color w:val="000000" w:themeColor="text1"/>
          <w:u w:val="single"/>
        </w:rPr>
        <w:t>with wide adhesive tapes</w:t>
      </w:r>
      <w:r w:rsidRPr="00744519">
        <w:rPr>
          <w:color w:val="000000" w:themeColor="text1"/>
        </w:rPr>
        <w:t xml:space="preserve"> that includes</w:t>
      </w:r>
      <w:r w:rsidR="00260DA6" w:rsidRPr="00744519">
        <w:rPr>
          <w:color w:val="000000" w:themeColor="text1"/>
        </w:rPr>
        <w:t xml:space="preserve"> one</w:t>
      </w:r>
      <w:r w:rsidRPr="00744519">
        <w:rPr>
          <w:color w:val="000000" w:themeColor="text1"/>
        </w:rPr>
        <w:t xml:space="preserve"> signed stamped sealed envelope</w:t>
      </w:r>
      <w:r w:rsidR="00260DA6" w:rsidRPr="00744519">
        <w:rPr>
          <w:color w:val="000000" w:themeColor="text1"/>
        </w:rPr>
        <w:t xml:space="preserve"> for the Technical Offer and another</w:t>
      </w:r>
      <w:r w:rsidRPr="00744519">
        <w:rPr>
          <w:color w:val="000000" w:themeColor="text1"/>
        </w:rPr>
        <w:t xml:space="preserve"> one</w:t>
      </w:r>
      <w:r w:rsidR="00260DA6" w:rsidRPr="00744519">
        <w:rPr>
          <w:color w:val="000000" w:themeColor="text1"/>
        </w:rPr>
        <w:t xml:space="preserve"> for the Commercial Offer, as follows:</w:t>
      </w:r>
    </w:p>
    <w:p w14:paraId="0A5E4698" w14:textId="7F3E9B49" w:rsidR="00260DA6" w:rsidRPr="00744519" w:rsidRDefault="00260DA6" w:rsidP="00F103F2">
      <w:pPr>
        <w:pStyle w:val="Heading4"/>
        <w:numPr>
          <w:ilvl w:val="0"/>
          <w:numId w:val="9"/>
        </w:numPr>
        <w:jc w:val="both"/>
        <w:rPr>
          <w:color w:val="000000" w:themeColor="text1"/>
        </w:rPr>
      </w:pPr>
      <w:r w:rsidRPr="00744519">
        <w:rPr>
          <w:b/>
          <w:bCs/>
          <w:color w:val="000000" w:themeColor="text1"/>
        </w:rPr>
        <w:t>Sealed Envelo</w:t>
      </w:r>
      <w:r w:rsidR="00161970" w:rsidRPr="00744519">
        <w:rPr>
          <w:b/>
          <w:bCs/>
          <w:color w:val="000000" w:themeColor="text1"/>
        </w:rPr>
        <w:t>pe</w:t>
      </w:r>
      <w:r w:rsidR="00CD5197" w:rsidRPr="00744519">
        <w:rPr>
          <w:b/>
          <w:bCs/>
          <w:color w:val="000000" w:themeColor="text1"/>
        </w:rPr>
        <w:t xml:space="preserve"> (#1) – Technical Offer: </w:t>
      </w:r>
      <w:r w:rsidR="00CD5197" w:rsidRPr="00744519">
        <w:rPr>
          <w:color w:val="000000" w:themeColor="text1"/>
        </w:rPr>
        <w:t>I</w:t>
      </w:r>
      <w:r w:rsidRPr="00744519">
        <w:rPr>
          <w:color w:val="000000" w:themeColor="text1"/>
        </w:rPr>
        <w:t xml:space="preserve">t should contain (3) hard copies sealed and stamped including </w:t>
      </w:r>
      <w:r w:rsidRPr="00744519">
        <w:rPr>
          <w:color w:val="000000" w:themeColor="text1"/>
          <w:u w:val="single"/>
        </w:rPr>
        <w:t>only</w:t>
      </w:r>
      <w:r w:rsidRPr="00744519">
        <w:rPr>
          <w:color w:val="000000" w:themeColor="text1"/>
        </w:rPr>
        <w:t xml:space="preserve"> “the Cover Page and the Technical Compliance Sheet”</w:t>
      </w:r>
      <w:r w:rsidR="00557ADC" w:rsidRPr="00744519">
        <w:rPr>
          <w:color w:val="000000" w:themeColor="text1"/>
        </w:rPr>
        <w:t xml:space="preserve"> in </w:t>
      </w:r>
      <w:r w:rsidR="00557ADC" w:rsidRPr="00744519">
        <w:rPr>
          <w:b/>
          <w:bCs/>
          <w:color w:val="000000" w:themeColor="text1"/>
          <w:u w:val="single"/>
        </w:rPr>
        <w:t>addition to the original Bid Bond</w:t>
      </w:r>
      <w:r w:rsidRPr="00744519">
        <w:rPr>
          <w:color w:val="000000" w:themeColor="text1"/>
        </w:rPr>
        <w:t xml:space="preserve">. In addition, the bidder should provide (3) soft copies on separate CDs including the </w:t>
      </w:r>
      <w:r w:rsidRPr="00744519">
        <w:rPr>
          <w:color w:val="000000" w:themeColor="text1"/>
          <w:u w:val="single"/>
        </w:rPr>
        <w:t>complete</w:t>
      </w:r>
      <w:r w:rsidRPr="00744519">
        <w:rPr>
          <w:color w:val="000000" w:themeColor="text1"/>
        </w:rPr>
        <w:t xml:space="preserve"> technical </w:t>
      </w:r>
      <w:r w:rsidR="006143FB" w:rsidRPr="00744519">
        <w:rPr>
          <w:color w:val="000000" w:themeColor="text1"/>
        </w:rPr>
        <w:t>Offer</w:t>
      </w:r>
      <w:r w:rsidR="00B16C1F" w:rsidRPr="00744519">
        <w:rPr>
          <w:color w:val="000000" w:themeColor="text1"/>
        </w:rPr>
        <w:t xml:space="preserve"> </w:t>
      </w:r>
      <w:r w:rsidR="00B16C1F" w:rsidRPr="00744519">
        <w:rPr>
          <w:rFonts w:asciiTheme="minorBidi" w:hAnsiTheme="minorBidi"/>
          <w:color w:val="000000" w:themeColor="text1"/>
          <w:szCs w:val="24"/>
        </w:rPr>
        <w:t xml:space="preserve">with the related </w:t>
      </w:r>
      <w:r w:rsidR="00B16C1F" w:rsidRPr="00744519">
        <w:rPr>
          <w:rFonts w:asciiTheme="minorBidi" w:hAnsiTheme="minorBidi"/>
          <w:color w:val="000000" w:themeColor="text1"/>
          <w:szCs w:val="24"/>
          <w:u w:val="single"/>
        </w:rPr>
        <w:t xml:space="preserve">Unpriced </w:t>
      </w:r>
      <w:proofErr w:type="spellStart"/>
      <w:r w:rsidR="00B16C1F" w:rsidRPr="00744519">
        <w:rPr>
          <w:rFonts w:asciiTheme="minorBidi" w:hAnsiTheme="minorBidi"/>
          <w:color w:val="000000" w:themeColor="text1"/>
          <w:szCs w:val="24"/>
          <w:u w:val="single"/>
        </w:rPr>
        <w:t>BoQ</w:t>
      </w:r>
      <w:proofErr w:type="spellEnd"/>
      <w:r w:rsidR="000A4EA3" w:rsidRPr="00744519">
        <w:rPr>
          <w:color w:val="000000" w:themeColor="text1"/>
        </w:rPr>
        <w:t xml:space="preserve"> </w:t>
      </w:r>
      <w:r w:rsidR="00BB6BE6" w:rsidRPr="00744519">
        <w:rPr>
          <w:color w:val="000000" w:themeColor="text1"/>
        </w:rPr>
        <w:t>and the Compliance Sheet.</w:t>
      </w:r>
    </w:p>
    <w:p w14:paraId="36696AB3" w14:textId="3A3AAD5D" w:rsidR="00897495" w:rsidRPr="00744519" w:rsidRDefault="00260DA6" w:rsidP="009A15CE">
      <w:pPr>
        <w:pStyle w:val="ListParagraph"/>
        <w:numPr>
          <w:ilvl w:val="0"/>
          <w:numId w:val="9"/>
        </w:numPr>
        <w:tabs>
          <w:tab w:val="left" w:pos="1800"/>
        </w:tabs>
        <w:spacing w:before="120" w:after="240" w:line="276" w:lineRule="auto"/>
        <w:jc w:val="both"/>
        <w:rPr>
          <w:rFonts w:asciiTheme="minorBidi" w:eastAsiaTheme="minorEastAsia" w:hAnsiTheme="minorBidi" w:cstheme="minorBidi"/>
          <w:color w:val="000000" w:themeColor="text1"/>
        </w:rPr>
      </w:pPr>
      <w:r w:rsidRPr="00744519">
        <w:rPr>
          <w:rFonts w:asciiTheme="minorBidi" w:eastAsiaTheme="minorEastAsia" w:hAnsiTheme="minorBidi" w:cstheme="minorBidi"/>
          <w:b/>
          <w:bCs/>
          <w:color w:val="000000" w:themeColor="text1"/>
        </w:rPr>
        <w:t>Sealed Envelope (#2)</w:t>
      </w:r>
      <w:r w:rsidR="00CD5197" w:rsidRPr="00744519">
        <w:rPr>
          <w:rFonts w:asciiTheme="minorBidi" w:eastAsiaTheme="minorEastAsia" w:hAnsiTheme="minorBidi" w:cstheme="minorBidi"/>
          <w:b/>
          <w:bCs/>
          <w:color w:val="000000" w:themeColor="text1"/>
        </w:rPr>
        <w:t xml:space="preserve"> – Commercial Offer:</w:t>
      </w:r>
      <w:r w:rsidR="00CD5197" w:rsidRPr="00744519">
        <w:rPr>
          <w:rFonts w:asciiTheme="minorBidi" w:eastAsiaTheme="minorEastAsia" w:hAnsiTheme="minorBidi" w:cstheme="minorBidi"/>
          <w:color w:val="000000" w:themeColor="text1"/>
        </w:rPr>
        <w:t xml:space="preserve"> I</w:t>
      </w:r>
      <w:r w:rsidRPr="00744519">
        <w:rPr>
          <w:rFonts w:asciiTheme="minorBidi" w:eastAsiaTheme="minorEastAsia" w:hAnsiTheme="minorBidi" w:cstheme="minorBidi"/>
          <w:color w:val="000000" w:themeColor="text1"/>
        </w:rPr>
        <w:t>t should contain (3) hard copies sealed and stamped including “the System Pricing</w:t>
      </w:r>
      <w:r w:rsidR="00897495" w:rsidRPr="00744519">
        <w:rPr>
          <w:rFonts w:asciiTheme="minorBidi" w:eastAsiaTheme="minorEastAsia" w:hAnsiTheme="minorBidi" w:cstheme="minorBidi"/>
          <w:color w:val="000000" w:themeColor="text1"/>
        </w:rPr>
        <w:t>”</w:t>
      </w:r>
      <w:r w:rsidR="004E77C2" w:rsidRPr="00744519">
        <w:rPr>
          <w:rFonts w:asciiTheme="minorBidi" w:eastAsiaTheme="minorEastAsia" w:hAnsiTheme="minorBidi" w:cstheme="minorBidi"/>
          <w:color w:val="000000" w:themeColor="text1"/>
        </w:rPr>
        <w:t xml:space="preserve">. </w:t>
      </w:r>
      <w:r w:rsidRPr="00744519">
        <w:rPr>
          <w:rFonts w:asciiTheme="minorBidi" w:eastAsiaTheme="minorEastAsia" w:hAnsiTheme="minorBidi" w:cstheme="minorBidi"/>
          <w:color w:val="000000" w:themeColor="text1"/>
        </w:rPr>
        <w:t>Bidder shall also provide (3) soft copies on separate CD</w:t>
      </w:r>
      <w:r w:rsidR="00945C87" w:rsidRPr="00744519">
        <w:rPr>
          <w:rFonts w:asciiTheme="minorBidi" w:eastAsiaTheme="minorEastAsia" w:hAnsiTheme="minorBidi" w:cstheme="minorBidi"/>
          <w:color w:val="000000" w:themeColor="text1"/>
        </w:rPr>
        <w:t>.</w:t>
      </w:r>
    </w:p>
    <w:p w14:paraId="5DC6F4D5" w14:textId="7D67945F" w:rsidR="00A5619E" w:rsidRPr="00744519" w:rsidRDefault="00A5619E" w:rsidP="00F103F2">
      <w:pPr>
        <w:pStyle w:val="ListParagraph"/>
        <w:tabs>
          <w:tab w:val="left" w:pos="1800"/>
        </w:tabs>
        <w:spacing w:before="120" w:after="240" w:line="276" w:lineRule="auto"/>
        <w:ind w:left="2520"/>
        <w:jc w:val="both"/>
        <w:rPr>
          <w:rFonts w:asciiTheme="minorBidi" w:eastAsiaTheme="minorEastAsia" w:hAnsiTheme="minorBidi" w:cstheme="minorBidi"/>
          <w:color w:val="000000" w:themeColor="text1"/>
        </w:rPr>
      </w:pPr>
    </w:p>
    <w:p w14:paraId="4E718BEE" w14:textId="0C46F954" w:rsidR="00A5619E" w:rsidRPr="00744519" w:rsidRDefault="00A5619E" w:rsidP="00F103F2">
      <w:pPr>
        <w:pStyle w:val="Heading4"/>
        <w:jc w:val="both"/>
        <w:rPr>
          <w:color w:val="000000" w:themeColor="text1"/>
        </w:rPr>
      </w:pPr>
      <w:r w:rsidRPr="00744519">
        <w:rPr>
          <w:color w:val="000000" w:themeColor="text1"/>
        </w:rPr>
        <w:t xml:space="preserve">The Technical Offer and the Commercial Offer shall be structured in accordance with </w:t>
      </w:r>
      <w:r w:rsidR="00897495" w:rsidRPr="00744519">
        <w:rPr>
          <w:color w:val="000000" w:themeColor="text1"/>
        </w:rPr>
        <w:t xml:space="preserve">above Scope of Work and </w:t>
      </w:r>
      <w:r w:rsidR="00C274D7" w:rsidRPr="00744519">
        <w:rPr>
          <w:color w:val="000000" w:themeColor="text1"/>
        </w:rPr>
        <w:t xml:space="preserve">Appendix </w:t>
      </w:r>
      <w:r w:rsidRPr="00744519">
        <w:rPr>
          <w:color w:val="000000" w:themeColor="text1"/>
        </w:rPr>
        <w:t xml:space="preserve">“Technical Specifications”. </w:t>
      </w:r>
    </w:p>
    <w:p w14:paraId="75120B17" w14:textId="2DE011D7" w:rsidR="00A5619E" w:rsidRPr="00744519" w:rsidRDefault="00A5619E" w:rsidP="00F103F2">
      <w:pPr>
        <w:pStyle w:val="Heading4"/>
        <w:jc w:val="both"/>
        <w:rPr>
          <w:color w:val="000000" w:themeColor="text1"/>
        </w:rPr>
      </w:pPr>
      <w:r w:rsidRPr="00744519">
        <w:rPr>
          <w:color w:val="000000" w:themeColor="text1"/>
        </w:rPr>
        <w:t xml:space="preserve">Offers are to be prepared in such a manner as to provide a </w:t>
      </w:r>
      <w:r w:rsidR="00365310" w:rsidRPr="00744519">
        <w:rPr>
          <w:color w:val="000000" w:themeColor="text1"/>
        </w:rPr>
        <w:t>s</w:t>
      </w:r>
      <w:r w:rsidRPr="00744519">
        <w:rPr>
          <w:color w:val="000000" w:themeColor="text1"/>
        </w:rPr>
        <w:t xml:space="preserve">traightforward, concise explanation of the Bidders’ capabilities to satisfy the requirements </w:t>
      </w:r>
      <w:r w:rsidRPr="00744519">
        <w:rPr>
          <w:color w:val="000000" w:themeColor="text1"/>
        </w:rPr>
        <w:lastRenderedPageBreak/>
        <w:t>of this RFP with regards to each item of the Scope of Work, following the proposed organization, using Word and Excel.</w:t>
      </w:r>
    </w:p>
    <w:p w14:paraId="50406532" w14:textId="0876C88C" w:rsidR="00A5619E" w:rsidRPr="00744519" w:rsidRDefault="00A5619E" w:rsidP="00C274D7">
      <w:pPr>
        <w:pStyle w:val="Heading4"/>
        <w:jc w:val="both"/>
        <w:rPr>
          <w:b/>
          <w:bCs/>
          <w:i/>
          <w:iCs/>
          <w:color w:val="000000" w:themeColor="text1"/>
        </w:rPr>
      </w:pPr>
      <w:r w:rsidRPr="00744519">
        <w:rPr>
          <w:b/>
          <w:bCs/>
          <w:i/>
          <w:iCs/>
          <w:color w:val="000000" w:themeColor="text1"/>
        </w:rPr>
        <w:t xml:space="preserve">Any figures and/or price indicators emanating from the Technical Offer (point A above) will lead </w:t>
      </w:r>
      <w:r w:rsidR="00C274D7" w:rsidRPr="00744519">
        <w:rPr>
          <w:b/>
          <w:bCs/>
          <w:i/>
          <w:iCs/>
          <w:color w:val="000000" w:themeColor="text1"/>
        </w:rPr>
        <w:t>to the</w:t>
      </w:r>
      <w:r w:rsidRPr="00744519">
        <w:rPr>
          <w:b/>
          <w:bCs/>
          <w:i/>
          <w:iCs/>
          <w:color w:val="000000" w:themeColor="text1"/>
        </w:rPr>
        <w:t xml:space="preserve"> immediate disqualification of the related Bidder from the bid.</w:t>
      </w:r>
    </w:p>
    <w:p w14:paraId="08602FCD" w14:textId="5A196274" w:rsidR="000B34D1" w:rsidRPr="00744519" w:rsidRDefault="000B34D1" w:rsidP="00F103F2">
      <w:pPr>
        <w:pStyle w:val="Heading4"/>
        <w:jc w:val="both"/>
        <w:rPr>
          <w:color w:val="000000" w:themeColor="text1"/>
        </w:rPr>
      </w:pPr>
      <w:bookmarkStart w:id="287" w:name="_Toc402437963"/>
      <w:r w:rsidRPr="00744519">
        <w:rPr>
          <w:color w:val="000000" w:themeColor="text1"/>
        </w:rPr>
        <w:t>The Offer submitted by the Bidder(s) shall list exhaustively and in full detail Products and Services as well as any other requiremen</w:t>
      </w:r>
      <w:r w:rsidR="001D282F" w:rsidRPr="00744519">
        <w:rPr>
          <w:color w:val="000000" w:themeColor="text1"/>
        </w:rPr>
        <w:t>ts needed for the installation</w:t>
      </w:r>
      <w:r w:rsidRPr="00744519">
        <w:rPr>
          <w:color w:val="000000" w:themeColor="text1"/>
        </w:rPr>
        <w:t xml:space="preserve">, and acceptance of the Bidder(s) </w:t>
      </w:r>
      <w:r w:rsidR="003D5A0C" w:rsidRPr="00744519">
        <w:rPr>
          <w:color w:val="000000" w:themeColor="text1"/>
        </w:rPr>
        <w:t>Products</w:t>
      </w:r>
      <w:r w:rsidRPr="00744519">
        <w:rPr>
          <w:color w:val="000000" w:themeColor="text1"/>
        </w:rPr>
        <w:t>.</w:t>
      </w:r>
      <w:bookmarkEnd w:id="287"/>
      <w:r w:rsidRPr="00744519">
        <w:rPr>
          <w:color w:val="000000" w:themeColor="text1"/>
        </w:rPr>
        <w:t xml:space="preserve"> </w:t>
      </w:r>
    </w:p>
    <w:p w14:paraId="6D1670A2" w14:textId="2F73DA62" w:rsidR="000B34D1" w:rsidRPr="00744519" w:rsidRDefault="000B34D1" w:rsidP="00F103F2">
      <w:pPr>
        <w:pStyle w:val="Heading4"/>
        <w:jc w:val="both"/>
        <w:rPr>
          <w:color w:val="000000" w:themeColor="text1"/>
        </w:rPr>
      </w:pPr>
      <w:bookmarkStart w:id="288" w:name="_Toc402437965"/>
      <w:r w:rsidRPr="00744519">
        <w:rPr>
          <w:color w:val="000000" w:themeColor="text1"/>
        </w:rPr>
        <w:t>The Commercial Offer shall include an independent section detailing the bidder’s price for each provided service. In this section, Bidder(s) must explicitly state the price of each performed activity</w:t>
      </w:r>
      <w:bookmarkEnd w:id="288"/>
      <w:r w:rsidR="00D80C1A" w:rsidRPr="00744519">
        <w:rPr>
          <w:color w:val="000000" w:themeColor="text1"/>
        </w:rPr>
        <w:t>.</w:t>
      </w:r>
      <w:r w:rsidR="00782CB6" w:rsidRPr="00744519">
        <w:rPr>
          <w:b/>
          <w:bCs/>
          <w:color w:val="000000" w:themeColor="text1"/>
        </w:rPr>
        <w:t xml:space="preserve"> The offer period shall be for six </w:t>
      </w:r>
      <w:r w:rsidR="00791C5D" w:rsidRPr="00744519">
        <w:rPr>
          <w:b/>
          <w:bCs/>
          <w:color w:val="000000" w:themeColor="text1"/>
        </w:rPr>
        <w:t xml:space="preserve">(6) </w:t>
      </w:r>
      <w:r w:rsidR="00782CB6" w:rsidRPr="00744519">
        <w:rPr>
          <w:b/>
          <w:bCs/>
          <w:color w:val="000000" w:themeColor="text1"/>
        </w:rPr>
        <w:t>months at least</w:t>
      </w:r>
      <w:r w:rsidRPr="00744519">
        <w:rPr>
          <w:color w:val="000000" w:themeColor="text1"/>
        </w:rPr>
        <w:t>.</w:t>
      </w:r>
    </w:p>
    <w:p w14:paraId="5D93D20F" w14:textId="77777777" w:rsidR="00782CB6" w:rsidRPr="00744519" w:rsidRDefault="00782CB6" w:rsidP="00FD1648">
      <w:pPr>
        <w:rPr>
          <w:color w:val="000000" w:themeColor="text1"/>
        </w:rPr>
      </w:pPr>
    </w:p>
    <w:p w14:paraId="3309C670" w14:textId="1AC07CE2" w:rsidR="00782CB6" w:rsidRPr="00744519" w:rsidRDefault="00782CB6" w:rsidP="009C58E3">
      <w:pPr>
        <w:pStyle w:val="Heading4"/>
        <w:jc w:val="both"/>
        <w:rPr>
          <w:color w:val="000000" w:themeColor="text1"/>
        </w:rPr>
      </w:pPr>
      <w:bookmarkStart w:id="289" w:name="_Toc402437966"/>
      <w:r w:rsidRPr="00744519">
        <w:rPr>
          <w:color w:val="000000" w:themeColor="text1"/>
        </w:rPr>
        <w:t>Each bidders shall submit a bid bond bank guarantee amounting to ./</w:t>
      </w:r>
      <w:r w:rsidR="00D80C1A" w:rsidRPr="00744519">
        <w:rPr>
          <w:color w:val="000000" w:themeColor="text1"/>
        </w:rPr>
        <w:t>$</w:t>
      </w:r>
      <w:r w:rsidR="009C58E3" w:rsidRPr="00744519">
        <w:rPr>
          <w:color w:val="000000" w:themeColor="text1"/>
        </w:rPr>
        <w:t>20</w:t>
      </w:r>
      <w:r w:rsidR="00D80C1A" w:rsidRPr="00744519">
        <w:rPr>
          <w:color w:val="000000" w:themeColor="text1"/>
        </w:rPr>
        <w:t>,000</w:t>
      </w:r>
      <w:r w:rsidRPr="00744519">
        <w:rPr>
          <w:color w:val="000000" w:themeColor="text1"/>
        </w:rPr>
        <w:t>./ as per article 34 of the PPL</w:t>
      </w:r>
      <w:r w:rsidR="00B64D91" w:rsidRPr="00744519">
        <w:rPr>
          <w:color w:val="000000" w:themeColor="text1"/>
        </w:rPr>
        <w:t xml:space="preserve"> no.244/2021</w:t>
      </w:r>
      <w:r w:rsidRPr="00744519">
        <w:rPr>
          <w:color w:val="000000" w:themeColor="text1"/>
        </w:rPr>
        <w:t xml:space="preserve"> where the period of such bid bond </w:t>
      </w:r>
      <w:r w:rsidR="00347E80" w:rsidRPr="00744519">
        <w:rPr>
          <w:color w:val="000000" w:themeColor="text1"/>
        </w:rPr>
        <w:t>is 7 months</w:t>
      </w:r>
      <w:r w:rsidRPr="00744519">
        <w:rPr>
          <w:color w:val="000000" w:themeColor="text1"/>
        </w:rPr>
        <w:t>.</w:t>
      </w:r>
    </w:p>
    <w:p w14:paraId="21F54A9C" w14:textId="56D3D0A5" w:rsidR="000B34D1" w:rsidRPr="00744519" w:rsidRDefault="00782CB6" w:rsidP="00F103F2">
      <w:pPr>
        <w:pStyle w:val="Heading3"/>
        <w:jc w:val="both"/>
        <w:rPr>
          <w:color w:val="000000" w:themeColor="text1"/>
        </w:rPr>
      </w:pPr>
      <w:r w:rsidRPr="00744519">
        <w:rPr>
          <w:color w:val="000000" w:themeColor="text1"/>
        </w:rPr>
        <w:t>RFP Respo</w:t>
      </w:r>
      <w:r w:rsidR="000B34D1" w:rsidRPr="00744519">
        <w:rPr>
          <w:color w:val="000000" w:themeColor="text1"/>
        </w:rPr>
        <w:t>nse structure</w:t>
      </w:r>
      <w:bookmarkEnd w:id="289"/>
    </w:p>
    <w:p w14:paraId="5288FD10" w14:textId="77777777" w:rsidR="000C2AA6" w:rsidRPr="00744519" w:rsidRDefault="000C2AA6" w:rsidP="00D267EE">
      <w:pPr>
        <w:jc w:val="both"/>
        <w:rPr>
          <w:rFonts w:asciiTheme="minorBidi" w:eastAsiaTheme="minorHAnsi" w:hAnsiTheme="minorBidi" w:cstheme="minorBidi"/>
          <w:color w:val="000000" w:themeColor="text1"/>
        </w:rPr>
      </w:pPr>
    </w:p>
    <w:tbl>
      <w:tblPr>
        <w:tblW w:w="10170"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90"/>
        <w:gridCol w:w="5580"/>
      </w:tblGrid>
      <w:tr w:rsidR="00FD2A47" w:rsidRPr="00744519" w14:paraId="78903E02" w14:textId="77777777" w:rsidTr="000C2AA6">
        <w:trPr>
          <w:trHeight w:val="103"/>
        </w:trPr>
        <w:tc>
          <w:tcPr>
            <w:tcW w:w="4590" w:type="dxa"/>
          </w:tcPr>
          <w:p w14:paraId="5A3C1A43" w14:textId="63F07FCB" w:rsidR="000B34D1" w:rsidRPr="00744519" w:rsidRDefault="000B34D1" w:rsidP="009162AA">
            <w:pPr>
              <w:jc w:val="both"/>
              <w:rPr>
                <w:rFonts w:asciiTheme="minorBidi" w:eastAsiaTheme="minorEastAsia" w:hAnsiTheme="minorBidi" w:cstheme="minorBidi"/>
                <w:color w:val="000000" w:themeColor="text1"/>
                <w:sz w:val="22"/>
                <w:szCs w:val="22"/>
              </w:rPr>
            </w:pPr>
            <w:r w:rsidRPr="00744519">
              <w:rPr>
                <w:rFonts w:asciiTheme="minorBidi" w:eastAsiaTheme="minorEastAsia" w:hAnsiTheme="minorBidi" w:cstheme="minorBidi"/>
                <w:color w:val="000000" w:themeColor="text1"/>
                <w:sz w:val="22"/>
                <w:szCs w:val="22"/>
              </w:rPr>
              <w:t>Sections</w:t>
            </w:r>
          </w:p>
        </w:tc>
        <w:tc>
          <w:tcPr>
            <w:tcW w:w="5580" w:type="dxa"/>
          </w:tcPr>
          <w:p w14:paraId="4EC86324" w14:textId="1C63816D" w:rsidR="000B34D1" w:rsidRPr="00744519" w:rsidRDefault="000B34D1" w:rsidP="000C2AA6">
            <w:pPr>
              <w:jc w:val="center"/>
              <w:rPr>
                <w:rFonts w:asciiTheme="minorBidi" w:eastAsiaTheme="minorEastAsia" w:hAnsiTheme="minorBidi" w:cstheme="minorBidi"/>
                <w:color w:val="000000" w:themeColor="text1"/>
                <w:sz w:val="22"/>
                <w:szCs w:val="22"/>
              </w:rPr>
            </w:pPr>
            <w:r w:rsidRPr="00744519">
              <w:rPr>
                <w:rFonts w:asciiTheme="minorBidi" w:eastAsiaTheme="minorEastAsia" w:hAnsiTheme="minorBidi" w:cstheme="minorBidi"/>
                <w:color w:val="000000" w:themeColor="text1"/>
                <w:sz w:val="22"/>
                <w:szCs w:val="22"/>
              </w:rPr>
              <w:t>Description</w:t>
            </w:r>
          </w:p>
        </w:tc>
      </w:tr>
      <w:tr w:rsidR="00FD2A47" w:rsidRPr="00744519" w14:paraId="5ED0FB9D" w14:textId="77777777" w:rsidTr="000C2AA6">
        <w:trPr>
          <w:trHeight w:val="1250"/>
        </w:trPr>
        <w:tc>
          <w:tcPr>
            <w:tcW w:w="4590" w:type="dxa"/>
          </w:tcPr>
          <w:p w14:paraId="50A7BC13" w14:textId="77777777" w:rsidR="000B34D1" w:rsidRPr="00744519" w:rsidRDefault="000B34D1" w:rsidP="009162AA">
            <w:pPr>
              <w:jc w:val="both"/>
              <w:rPr>
                <w:rFonts w:asciiTheme="minorBidi" w:eastAsiaTheme="minorEastAsia" w:hAnsiTheme="minorBidi" w:cstheme="minorBidi"/>
                <w:color w:val="000000" w:themeColor="text1"/>
                <w:sz w:val="22"/>
                <w:szCs w:val="22"/>
              </w:rPr>
            </w:pPr>
          </w:p>
          <w:p w14:paraId="4DE70DBA" w14:textId="77777777" w:rsidR="000B34D1" w:rsidRPr="00744519" w:rsidRDefault="000B34D1" w:rsidP="009162AA">
            <w:pPr>
              <w:jc w:val="both"/>
              <w:rPr>
                <w:rFonts w:asciiTheme="minorBidi" w:eastAsiaTheme="minorEastAsia" w:hAnsiTheme="minorBidi" w:cstheme="minorBidi"/>
                <w:color w:val="000000" w:themeColor="text1"/>
                <w:sz w:val="22"/>
                <w:szCs w:val="22"/>
              </w:rPr>
            </w:pPr>
            <w:r w:rsidRPr="00744519">
              <w:rPr>
                <w:rFonts w:asciiTheme="minorBidi" w:eastAsiaTheme="minorEastAsia" w:hAnsiTheme="minorBidi" w:cstheme="minorBidi"/>
                <w:color w:val="000000" w:themeColor="text1"/>
                <w:sz w:val="22"/>
                <w:szCs w:val="22"/>
              </w:rPr>
              <w:t xml:space="preserve">COVER PAGE </w:t>
            </w:r>
          </w:p>
          <w:p w14:paraId="340676D5" w14:textId="77777777" w:rsidR="000B34D1" w:rsidRPr="00744519" w:rsidRDefault="000B34D1" w:rsidP="009162AA">
            <w:pPr>
              <w:jc w:val="both"/>
              <w:rPr>
                <w:rFonts w:asciiTheme="minorBidi" w:eastAsiaTheme="minorEastAsia" w:hAnsiTheme="minorBidi" w:cstheme="minorBidi"/>
                <w:color w:val="000000" w:themeColor="text1"/>
                <w:sz w:val="22"/>
                <w:szCs w:val="22"/>
              </w:rPr>
            </w:pPr>
            <w:r w:rsidRPr="00744519">
              <w:rPr>
                <w:rFonts w:asciiTheme="minorBidi" w:eastAsiaTheme="minorEastAsia" w:hAnsiTheme="minorBidi" w:cstheme="minorBidi"/>
                <w:i/>
                <w:iCs/>
                <w:color w:val="000000" w:themeColor="text1"/>
                <w:sz w:val="22"/>
                <w:szCs w:val="22"/>
              </w:rPr>
              <w:t xml:space="preserve">To be included in the Technical Response Document </w:t>
            </w:r>
          </w:p>
        </w:tc>
        <w:tc>
          <w:tcPr>
            <w:tcW w:w="5580" w:type="dxa"/>
          </w:tcPr>
          <w:p w14:paraId="44ED4DDD" w14:textId="77777777" w:rsidR="000B34D1" w:rsidRPr="00744519" w:rsidRDefault="000B34D1" w:rsidP="009162AA">
            <w:pPr>
              <w:jc w:val="both"/>
              <w:rPr>
                <w:rFonts w:asciiTheme="minorBidi" w:eastAsiaTheme="minorEastAsia" w:hAnsiTheme="minorBidi" w:cstheme="minorBidi"/>
                <w:color w:val="000000" w:themeColor="text1"/>
                <w:sz w:val="22"/>
                <w:szCs w:val="22"/>
              </w:rPr>
            </w:pPr>
            <w:r w:rsidRPr="00744519">
              <w:rPr>
                <w:rFonts w:asciiTheme="minorBidi" w:eastAsiaTheme="minorEastAsia" w:hAnsiTheme="minorBidi" w:cstheme="minorBidi"/>
                <w:color w:val="000000" w:themeColor="text1"/>
                <w:sz w:val="22"/>
                <w:szCs w:val="22"/>
              </w:rPr>
              <w:t xml:space="preserve">RFP subject; the name of the Bidder’s Company; P.O Box address; telephone numbers; facsimile numbers; e-mail address; name of contact person(s) authorized to make representations and send/receive notices for and on behalf of the Bidder(s). </w:t>
            </w:r>
          </w:p>
        </w:tc>
      </w:tr>
      <w:tr w:rsidR="00FD2A47" w:rsidRPr="00744519" w14:paraId="6DE2D17B" w14:textId="77777777" w:rsidTr="000C2AA6">
        <w:trPr>
          <w:trHeight w:val="660"/>
        </w:trPr>
        <w:tc>
          <w:tcPr>
            <w:tcW w:w="4590" w:type="dxa"/>
          </w:tcPr>
          <w:p w14:paraId="12519832" w14:textId="77777777" w:rsidR="000B34D1" w:rsidRPr="00744519" w:rsidRDefault="000B34D1" w:rsidP="009162AA">
            <w:pPr>
              <w:jc w:val="both"/>
              <w:rPr>
                <w:rFonts w:asciiTheme="minorBidi" w:eastAsiaTheme="minorEastAsia" w:hAnsiTheme="minorBidi" w:cstheme="minorBidi"/>
                <w:color w:val="000000" w:themeColor="text1"/>
                <w:sz w:val="22"/>
                <w:szCs w:val="22"/>
              </w:rPr>
            </w:pPr>
            <w:r w:rsidRPr="00744519">
              <w:rPr>
                <w:rFonts w:asciiTheme="minorBidi" w:eastAsiaTheme="minorEastAsia" w:hAnsiTheme="minorBidi" w:cstheme="minorBidi"/>
                <w:color w:val="000000" w:themeColor="text1"/>
                <w:sz w:val="22"/>
                <w:szCs w:val="22"/>
              </w:rPr>
              <w:t xml:space="preserve">TABLE OF CONTENTS </w:t>
            </w:r>
          </w:p>
          <w:p w14:paraId="5F4867B1" w14:textId="77777777" w:rsidR="000B34D1" w:rsidRPr="00744519" w:rsidRDefault="000B34D1" w:rsidP="009162AA">
            <w:pPr>
              <w:jc w:val="both"/>
              <w:rPr>
                <w:rFonts w:asciiTheme="minorBidi" w:eastAsiaTheme="minorEastAsia" w:hAnsiTheme="minorBidi" w:cstheme="minorBidi"/>
                <w:color w:val="000000" w:themeColor="text1"/>
                <w:sz w:val="22"/>
                <w:szCs w:val="22"/>
              </w:rPr>
            </w:pPr>
            <w:r w:rsidRPr="00744519">
              <w:rPr>
                <w:rFonts w:asciiTheme="minorBidi" w:eastAsiaTheme="minorEastAsia" w:hAnsiTheme="minorBidi" w:cstheme="minorBidi"/>
                <w:i/>
                <w:iCs/>
                <w:color w:val="000000" w:themeColor="text1"/>
                <w:sz w:val="22"/>
                <w:szCs w:val="22"/>
              </w:rPr>
              <w:t xml:space="preserve">To be included in the Technical Response Document </w:t>
            </w:r>
          </w:p>
        </w:tc>
        <w:tc>
          <w:tcPr>
            <w:tcW w:w="5580" w:type="dxa"/>
          </w:tcPr>
          <w:p w14:paraId="77BECD9C" w14:textId="77777777" w:rsidR="000B34D1" w:rsidRPr="00744519" w:rsidRDefault="000B34D1" w:rsidP="009162AA">
            <w:pPr>
              <w:jc w:val="both"/>
              <w:rPr>
                <w:rFonts w:asciiTheme="minorBidi" w:eastAsiaTheme="minorEastAsia" w:hAnsiTheme="minorBidi" w:cstheme="minorBidi"/>
                <w:color w:val="000000" w:themeColor="text1"/>
                <w:sz w:val="22"/>
                <w:szCs w:val="22"/>
              </w:rPr>
            </w:pPr>
            <w:r w:rsidRPr="00744519">
              <w:rPr>
                <w:rFonts w:asciiTheme="minorBidi" w:eastAsiaTheme="minorEastAsia" w:hAnsiTheme="minorBidi" w:cstheme="minorBidi"/>
                <w:color w:val="000000" w:themeColor="text1"/>
                <w:sz w:val="22"/>
                <w:szCs w:val="22"/>
              </w:rPr>
              <w:t xml:space="preserve">Clearly identify responsive material by the following sections, sub-sections and include page numbers. </w:t>
            </w:r>
          </w:p>
        </w:tc>
      </w:tr>
      <w:tr w:rsidR="00FD2A47" w:rsidRPr="00744519" w14:paraId="5365CF56" w14:textId="77777777" w:rsidTr="000C2AA6">
        <w:trPr>
          <w:trHeight w:val="804"/>
        </w:trPr>
        <w:tc>
          <w:tcPr>
            <w:tcW w:w="4590" w:type="dxa"/>
          </w:tcPr>
          <w:p w14:paraId="318B469C" w14:textId="77777777" w:rsidR="000B34D1" w:rsidRPr="00744519" w:rsidRDefault="000B34D1" w:rsidP="009162AA">
            <w:pPr>
              <w:jc w:val="both"/>
              <w:rPr>
                <w:rFonts w:asciiTheme="minorBidi" w:eastAsiaTheme="minorEastAsia" w:hAnsiTheme="minorBidi" w:cstheme="minorBidi"/>
                <w:color w:val="000000" w:themeColor="text1"/>
                <w:sz w:val="22"/>
                <w:szCs w:val="22"/>
              </w:rPr>
            </w:pPr>
            <w:r w:rsidRPr="00744519">
              <w:rPr>
                <w:rFonts w:asciiTheme="minorBidi" w:eastAsiaTheme="minorEastAsia" w:hAnsiTheme="minorBidi" w:cstheme="minorBidi"/>
                <w:color w:val="000000" w:themeColor="text1"/>
                <w:sz w:val="22"/>
                <w:szCs w:val="22"/>
              </w:rPr>
              <w:t xml:space="preserve">SECTION1: Executive Summary </w:t>
            </w:r>
          </w:p>
          <w:p w14:paraId="472089F1" w14:textId="77777777" w:rsidR="000B34D1" w:rsidRPr="00744519" w:rsidRDefault="000B34D1" w:rsidP="009162AA">
            <w:pPr>
              <w:jc w:val="both"/>
              <w:rPr>
                <w:rFonts w:asciiTheme="minorBidi" w:eastAsiaTheme="minorEastAsia" w:hAnsiTheme="minorBidi" w:cstheme="minorBidi"/>
                <w:color w:val="000000" w:themeColor="text1"/>
                <w:sz w:val="22"/>
                <w:szCs w:val="22"/>
              </w:rPr>
            </w:pPr>
            <w:r w:rsidRPr="00744519">
              <w:rPr>
                <w:rFonts w:asciiTheme="minorBidi" w:eastAsiaTheme="minorEastAsia" w:hAnsiTheme="minorBidi" w:cstheme="minorBidi"/>
                <w:i/>
                <w:iCs/>
                <w:color w:val="000000" w:themeColor="text1"/>
                <w:sz w:val="22"/>
                <w:szCs w:val="22"/>
              </w:rPr>
              <w:t xml:space="preserve">To be included in the Technical Response Document </w:t>
            </w:r>
          </w:p>
        </w:tc>
        <w:tc>
          <w:tcPr>
            <w:tcW w:w="5580" w:type="dxa"/>
          </w:tcPr>
          <w:p w14:paraId="4658B007" w14:textId="63F13F7D" w:rsidR="000B34D1" w:rsidRPr="00744519" w:rsidRDefault="000B34D1" w:rsidP="009162AA">
            <w:pPr>
              <w:jc w:val="both"/>
              <w:rPr>
                <w:rFonts w:asciiTheme="minorBidi" w:eastAsiaTheme="minorEastAsia" w:hAnsiTheme="minorBidi" w:cstheme="minorBidi"/>
                <w:color w:val="000000" w:themeColor="text1"/>
                <w:sz w:val="22"/>
                <w:szCs w:val="22"/>
              </w:rPr>
            </w:pPr>
            <w:r w:rsidRPr="00744519">
              <w:rPr>
                <w:rFonts w:asciiTheme="minorBidi" w:eastAsiaTheme="minorEastAsia" w:hAnsiTheme="minorBidi" w:cstheme="minorBidi"/>
                <w:color w:val="000000" w:themeColor="text1"/>
                <w:sz w:val="22"/>
                <w:szCs w:val="22"/>
              </w:rPr>
              <w:t xml:space="preserve">Brief description of the key elements of the </w:t>
            </w:r>
            <w:r w:rsidR="00E90305" w:rsidRPr="00744519">
              <w:rPr>
                <w:rFonts w:asciiTheme="minorBidi" w:eastAsiaTheme="minorEastAsia" w:hAnsiTheme="minorBidi" w:cstheme="minorBidi"/>
                <w:color w:val="000000" w:themeColor="text1"/>
                <w:sz w:val="22"/>
                <w:szCs w:val="22"/>
              </w:rPr>
              <w:t>Offer;</w:t>
            </w:r>
            <w:r w:rsidRPr="00744519">
              <w:rPr>
                <w:rFonts w:asciiTheme="minorBidi" w:eastAsiaTheme="minorEastAsia" w:hAnsiTheme="minorBidi" w:cstheme="minorBidi"/>
                <w:color w:val="000000" w:themeColor="text1"/>
                <w:sz w:val="22"/>
                <w:szCs w:val="22"/>
              </w:rPr>
              <w:t xml:space="preserve"> Highlight any major areas that differentiate the Bidder’s offering from other competitors’ offerings; High Level Delivery timeframe, etc. Plans must be included. </w:t>
            </w:r>
          </w:p>
        </w:tc>
      </w:tr>
      <w:tr w:rsidR="00FD2A47" w:rsidRPr="00744519" w14:paraId="5640094C" w14:textId="77777777" w:rsidTr="000C2AA6">
        <w:trPr>
          <w:trHeight w:val="1361"/>
        </w:trPr>
        <w:tc>
          <w:tcPr>
            <w:tcW w:w="4590" w:type="dxa"/>
          </w:tcPr>
          <w:p w14:paraId="03D00B6F" w14:textId="77777777" w:rsidR="000B34D1" w:rsidRPr="00744519" w:rsidRDefault="000B34D1" w:rsidP="009162AA">
            <w:pPr>
              <w:jc w:val="both"/>
              <w:rPr>
                <w:rFonts w:asciiTheme="minorBidi" w:hAnsiTheme="minorBidi" w:cstheme="minorBidi"/>
                <w:color w:val="000000" w:themeColor="text1"/>
                <w:sz w:val="22"/>
                <w:szCs w:val="22"/>
                <w:lang w:eastAsia="zh-CN"/>
              </w:rPr>
            </w:pPr>
            <w:r w:rsidRPr="00744519">
              <w:rPr>
                <w:rFonts w:asciiTheme="minorBidi" w:hAnsiTheme="minorBidi" w:cstheme="minorBidi"/>
                <w:color w:val="000000" w:themeColor="text1"/>
                <w:sz w:val="22"/>
                <w:szCs w:val="22"/>
                <w:lang w:eastAsia="zh-CN"/>
              </w:rPr>
              <w:t xml:space="preserve">SECTION2: Response to RFP </w:t>
            </w:r>
          </w:p>
          <w:p w14:paraId="5F535818" w14:textId="77777777" w:rsidR="000B34D1" w:rsidRPr="00744519" w:rsidRDefault="000B34D1" w:rsidP="009162AA">
            <w:pPr>
              <w:jc w:val="both"/>
              <w:rPr>
                <w:rFonts w:asciiTheme="minorBidi" w:hAnsiTheme="minorBidi" w:cstheme="minorBidi"/>
                <w:color w:val="000000" w:themeColor="text1"/>
                <w:sz w:val="22"/>
                <w:szCs w:val="22"/>
                <w:lang w:eastAsia="zh-CN"/>
              </w:rPr>
            </w:pPr>
            <w:r w:rsidRPr="00744519">
              <w:rPr>
                <w:rFonts w:asciiTheme="minorBidi" w:hAnsiTheme="minorBidi" w:cstheme="minorBidi"/>
                <w:i/>
                <w:iCs/>
                <w:color w:val="000000" w:themeColor="text1"/>
                <w:sz w:val="22"/>
                <w:szCs w:val="22"/>
                <w:lang w:eastAsia="zh-CN"/>
              </w:rPr>
              <w:t xml:space="preserve">To be included in the Technical Response Document </w:t>
            </w:r>
          </w:p>
        </w:tc>
        <w:tc>
          <w:tcPr>
            <w:tcW w:w="5580" w:type="dxa"/>
          </w:tcPr>
          <w:p w14:paraId="1B678875" w14:textId="77777777" w:rsidR="000B34D1" w:rsidRPr="00744519" w:rsidRDefault="000B34D1" w:rsidP="009162AA">
            <w:pPr>
              <w:jc w:val="both"/>
              <w:rPr>
                <w:rFonts w:asciiTheme="minorBidi" w:hAnsiTheme="minorBidi" w:cstheme="minorBidi"/>
                <w:color w:val="000000" w:themeColor="text1"/>
                <w:sz w:val="22"/>
                <w:szCs w:val="22"/>
                <w:lang w:eastAsia="zh-CN"/>
              </w:rPr>
            </w:pPr>
            <w:r w:rsidRPr="00744519">
              <w:rPr>
                <w:rFonts w:asciiTheme="minorBidi" w:hAnsiTheme="minorBidi" w:cstheme="minorBidi"/>
                <w:color w:val="000000" w:themeColor="text1"/>
                <w:sz w:val="22"/>
                <w:szCs w:val="22"/>
                <w:lang w:eastAsia="zh-CN"/>
              </w:rPr>
              <w:t xml:space="preserve">Bidder’s response shall follow each stated requirement within the RFP and each item of the Scope of Work. </w:t>
            </w:r>
          </w:p>
          <w:p w14:paraId="6DEAAE04" w14:textId="38BCFC31" w:rsidR="000B34D1" w:rsidRPr="00744519" w:rsidRDefault="000B34D1" w:rsidP="009162AA">
            <w:pPr>
              <w:jc w:val="both"/>
              <w:rPr>
                <w:rFonts w:asciiTheme="minorBidi" w:hAnsiTheme="minorBidi" w:cstheme="minorBidi"/>
                <w:color w:val="000000" w:themeColor="text1"/>
                <w:sz w:val="22"/>
                <w:szCs w:val="22"/>
                <w:lang w:eastAsia="zh-CN"/>
              </w:rPr>
            </w:pPr>
            <w:r w:rsidRPr="00744519">
              <w:rPr>
                <w:rFonts w:asciiTheme="minorBidi" w:hAnsiTheme="minorBidi" w:cstheme="minorBidi"/>
                <w:color w:val="000000" w:themeColor="text1"/>
                <w:sz w:val="22"/>
                <w:szCs w:val="22"/>
                <w:lang w:eastAsia="zh-CN"/>
              </w:rPr>
              <w:t xml:space="preserve">Response shall be divided into sub-sections, a sub-section for each item of the Scope of Work defined </w:t>
            </w:r>
            <w:r w:rsidR="00C03E08" w:rsidRPr="00744519">
              <w:rPr>
                <w:rFonts w:asciiTheme="minorBidi" w:hAnsiTheme="minorBidi" w:cstheme="minorBidi"/>
                <w:color w:val="000000" w:themeColor="text1"/>
                <w:sz w:val="22"/>
                <w:szCs w:val="22"/>
                <w:lang w:eastAsia="zh-CN"/>
              </w:rPr>
              <w:t>in Section 2 and in Appendices</w:t>
            </w:r>
            <w:r w:rsidRPr="00744519">
              <w:rPr>
                <w:rFonts w:asciiTheme="minorBidi" w:hAnsiTheme="minorBidi" w:cstheme="minorBidi"/>
                <w:color w:val="000000" w:themeColor="text1"/>
                <w:sz w:val="22"/>
                <w:szCs w:val="22"/>
                <w:lang w:eastAsia="zh-CN"/>
              </w:rPr>
              <w:t xml:space="preserve"> through a compliance response. </w:t>
            </w:r>
          </w:p>
          <w:p w14:paraId="5F22D486" w14:textId="3EE12733" w:rsidR="000B34D1" w:rsidRPr="00744519" w:rsidRDefault="000B34D1" w:rsidP="009162AA">
            <w:pPr>
              <w:jc w:val="both"/>
              <w:rPr>
                <w:rFonts w:asciiTheme="minorBidi" w:hAnsiTheme="minorBidi" w:cstheme="minorBidi"/>
                <w:color w:val="000000" w:themeColor="text1"/>
                <w:sz w:val="22"/>
                <w:szCs w:val="22"/>
                <w:lang w:eastAsia="zh-CN"/>
              </w:rPr>
            </w:pPr>
            <w:r w:rsidRPr="00744519">
              <w:rPr>
                <w:rFonts w:asciiTheme="minorBidi" w:hAnsiTheme="minorBidi" w:cstheme="minorBidi"/>
                <w:color w:val="000000" w:themeColor="text1"/>
                <w:sz w:val="22"/>
                <w:szCs w:val="22"/>
                <w:lang w:eastAsia="zh-CN"/>
              </w:rPr>
              <w:t xml:space="preserve">Bidders are kindly requested to refer to </w:t>
            </w:r>
            <w:r w:rsidR="005D2D02" w:rsidRPr="00744519">
              <w:rPr>
                <w:rFonts w:asciiTheme="minorBidi" w:hAnsiTheme="minorBidi" w:cstheme="minorBidi"/>
                <w:color w:val="000000" w:themeColor="text1"/>
                <w:sz w:val="22"/>
                <w:szCs w:val="22"/>
                <w:lang w:eastAsia="zh-CN"/>
              </w:rPr>
              <w:t>Section 4</w:t>
            </w:r>
            <w:r w:rsidR="00C009E4" w:rsidRPr="00744519">
              <w:rPr>
                <w:rFonts w:asciiTheme="minorBidi" w:hAnsiTheme="minorBidi" w:cstheme="minorBidi"/>
                <w:color w:val="000000" w:themeColor="text1"/>
                <w:sz w:val="22"/>
                <w:szCs w:val="22"/>
                <w:lang w:eastAsia="zh-CN"/>
              </w:rPr>
              <w:t>.2.3</w:t>
            </w:r>
            <w:r w:rsidRPr="00744519">
              <w:rPr>
                <w:rFonts w:asciiTheme="minorBidi" w:hAnsiTheme="minorBidi" w:cstheme="minorBidi"/>
                <w:color w:val="000000" w:themeColor="text1"/>
                <w:sz w:val="22"/>
                <w:szCs w:val="22"/>
                <w:lang w:eastAsia="zh-CN"/>
              </w:rPr>
              <w:t xml:space="preserve"> below for the RFP response details. </w:t>
            </w:r>
          </w:p>
        </w:tc>
      </w:tr>
      <w:tr w:rsidR="00FD2A47" w:rsidRPr="00744519" w14:paraId="61C44D4F" w14:textId="77777777" w:rsidTr="000C2AA6">
        <w:trPr>
          <w:trHeight w:val="1361"/>
        </w:trPr>
        <w:tc>
          <w:tcPr>
            <w:tcW w:w="4590" w:type="dxa"/>
          </w:tcPr>
          <w:p w14:paraId="71B182AC" w14:textId="77777777" w:rsidR="00A65787" w:rsidRPr="00744519" w:rsidRDefault="00A65787" w:rsidP="009162AA">
            <w:pPr>
              <w:jc w:val="both"/>
              <w:rPr>
                <w:rFonts w:asciiTheme="minorBidi" w:eastAsia="Calibri" w:hAnsiTheme="minorBidi" w:cstheme="minorBidi"/>
                <w:color w:val="000000" w:themeColor="text1"/>
                <w:sz w:val="22"/>
                <w:szCs w:val="22"/>
              </w:rPr>
            </w:pPr>
            <w:r w:rsidRPr="00744519">
              <w:rPr>
                <w:rFonts w:asciiTheme="minorBidi" w:eastAsia="Calibri" w:hAnsiTheme="minorBidi" w:cstheme="minorBidi"/>
                <w:color w:val="000000" w:themeColor="text1"/>
                <w:sz w:val="22"/>
                <w:szCs w:val="22"/>
              </w:rPr>
              <w:lastRenderedPageBreak/>
              <w:t>SECTION 3: Company Documents</w:t>
            </w:r>
          </w:p>
          <w:p w14:paraId="41EEE710" w14:textId="77777777" w:rsidR="00A65787" w:rsidRPr="00744519" w:rsidRDefault="00A65787" w:rsidP="009162AA">
            <w:pPr>
              <w:jc w:val="both"/>
              <w:rPr>
                <w:rFonts w:asciiTheme="minorBidi" w:eastAsia="Calibri" w:hAnsiTheme="minorBidi" w:cstheme="minorBidi"/>
                <w:i/>
                <w:iCs/>
                <w:color w:val="000000" w:themeColor="text1"/>
                <w:sz w:val="22"/>
                <w:szCs w:val="22"/>
              </w:rPr>
            </w:pPr>
            <w:r w:rsidRPr="00744519">
              <w:rPr>
                <w:rFonts w:asciiTheme="minorBidi" w:eastAsia="Calibri" w:hAnsiTheme="minorBidi" w:cstheme="minorBidi"/>
                <w:i/>
                <w:iCs/>
                <w:color w:val="000000" w:themeColor="text1"/>
                <w:sz w:val="22"/>
                <w:szCs w:val="22"/>
              </w:rPr>
              <w:t>To be included in the Technical</w:t>
            </w:r>
          </w:p>
          <w:p w14:paraId="05231DEB" w14:textId="77777777" w:rsidR="00A65787" w:rsidRPr="00744519" w:rsidRDefault="00A65787" w:rsidP="009162AA">
            <w:pPr>
              <w:jc w:val="both"/>
              <w:rPr>
                <w:rFonts w:asciiTheme="minorBidi" w:hAnsiTheme="minorBidi" w:cstheme="minorBidi"/>
                <w:color w:val="000000" w:themeColor="text1"/>
                <w:sz w:val="22"/>
                <w:szCs w:val="22"/>
                <w:lang w:eastAsia="zh-CN"/>
              </w:rPr>
            </w:pPr>
            <w:r w:rsidRPr="00744519">
              <w:rPr>
                <w:rFonts w:asciiTheme="minorBidi" w:eastAsia="Calibri" w:hAnsiTheme="minorBidi" w:cstheme="minorBidi"/>
                <w:i/>
                <w:iCs/>
                <w:color w:val="000000" w:themeColor="text1"/>
                <w:sz w:val="22"/>
                <w:szCs w:val="22"/>
              </w:rPr>
              <w:t>Response Document</w:t>
            </w:r>
          </w:p>
        </w:tc>
        <w:tc>
          <w:tcPr>
            <w:tcW w:w="5580" w:type="dxa"/>
          </w:tcPr>
          <w:p w14:paraId="2F3F7054" w14:textId="25C5334E" w:rsidR="00A65787" w:rsidRPr="00744519" w:rsidRDefault="00A65787" w:rsidP="009162AA">
            <w:pPr>
              <w:jc w:val="both"/>
              <w:rPr>
                <w:rFonts w:asciiTheme="minorBidi" w:eastAsiaTheme="minorEastAsia" w:hAnsiTheme="minorBidi" w:cstheme="minorBidi"/>
                <w:color w:val="000000" w:themeColor="text1"/>
                <w:sz w:val="22"/>
                <w:szCs w:val="22"/>
              </w:rPr>
            </w:pPr>
            <w:r w:rsidRPr="00744519">
              <w:rPr>
                <w:rFonts w:asciiTheme="minorBidi" w:eastAsiaTheme="minorEastAsia" w:hAnsiTheme="minorBidi" w:cstheme="minorBidi"/>
                <w:color w:val="000000" w:themeColor="text1"/>
                <w:sz w:val="22"/>
                <w:szCs w:val="22"/>
              </w:rPr>
              <w:t>Bidder(s) should provide, as part of the Technical Offer, all the documents required in section 2.2 of the present RFP.</w:t>
            </w:r>
          </w:p>
          <w:p w14:paraId="2FC50395" w14:textId="77777777" w:rsidR="00A65787" w:rsidRPr="00744519" w:rsidRDefault="00A65787" w:rsidP="009162AA">
            <w:pPr>
              <w:jc w:val="both"/>
              <w:rPr>
                <w:rFonts w:asciiTheme="minorBidi" w:eastAsia="Calibri" w:hAnsiTheme="minorBidi" w:cstheme="minorBidi"/>
                <w:color w:val="000000" w:themeColor="text1"/>
                <w:sz w:val="22"/>
                <w:szCs w:val="22"/>
              </w:rPr>
            </w:pPr>
          </w:p>
          <w:p w14:paraId="34274665" w14:textId="474F6F23" w:rsidR="00A65787" w:rsidRPr="00744519" w:rsidRDefault="00A65787" w:rsidP="009162AA">
            <w:pPr>
              <w:jc w:val="both"/>
              <w:rPr>
                <w:rFonts w:asciiTheme="minorBidi" w:hAnsiTheme="minorBidi" w:cstheme="minorBidi"/>
                <w:color w:val="000000" w:themeColor="text1"/>
                <w:sz w:val="22"/>
                <w:szCs w:val="22"/>
                <w:lang w:eastAsia="zh-CN"/>
              </w:rPr>
            </w:pPr>
            <w:r w:rsidRPr="00744519">
              <w:rPr>
                <w:rFonts w:asciiTheme="minorBidi" w:eastAsia="Calibri" w:hAnsiTheme="minorBidi" w:cstheme="minorBidi"/>
                <w:i/>
                <w:iCs/>
                <w:color w:val="000000" w:themeColor="text1"/>
                <w:sz w:val="22"/>
                <w:szCs w:val="22"/>
              </w:rPr>
              <w:t xml:space="preserve">PS: </w:t>
            </w:r>
            <w:r w:rsidRPr="00744519">
              <w:rPr>
                <w:rFonts w:asciiTheme="minorBidi" w:eastAsia="Calibri" w:hAnsiTheme="minorBidi" w:cstheme="minorBidi"/>
                <w:i/>
                <w:iCs/>
                <w:color w:val="000000" w:themeColor="text1"/>
                <w:sz w:val="22"/>
                <w:szCs w:val="22"/>
                <w:u w:val="single"/>
              </w:rPr>
              <w:t>If any two Bidders are found to be own</w:t>
            </w:r>
            <w:r w:rsidR="00091FD1" w:rsidRPr="00744519">
              <w:rPr>
                <w:rFonts w:asciiTheme="minorBidi" w:eastAsia="Calibri" w:hAnsiTheme="minorBidi" w:cstheme="minorBidi"/>
                <w:i/>
                <w:iCs/>
                <w:color w:val="000000" w:themeColor="text1"/>
                <w:sz w:val="22"/>
                <w:szCs w:val="22"/>
                <w:u w:val="single"/>
              </w:rPr>
              <w:t xml:space="preserve">ed by the same person(s)/entity </w:t>
            </w:r>
            <w:r w:rsidRPr="00744519">
              <w:rPr>
                <w:rFonts w:asciiTheme="minorBidi" w:eastAsia="Calibri" w:hAnsiTheme="minorBidi" w:cstheme="minorBidi"/>
                <w:i/>
                <w:iCs/>
                <w:color w:val="000000" w:themeColor="text1"/>
                <w:sz w:val="22"/>
                <w:szCs w:val="22"/>
                <w:u w:val="single"/>
              </w:rPr>
              <w:t>(ies) despite having two different Commercial Circulars, MIC2 may at its sole discretion exclude one of the two or both Bidders from the Tender by giving the Bidder(s) a notice with regards to the Bidder’s exclusion.</w:t>
            </w:r>
          </w:p>
        </w:tc>
      </w:tr>
      <w:tr w:rsidR="00FD2A47" w:rsidRPr="00744519" w14:paraId="08366ECE" w14:textId="77777777" w:rsidTr="002A00D4">
        <w:trPr>
          <w:trHeight w:val="962"/>
        </w:trPr>
        <w:tc>
          <w:tcPr>
            <w:tcW w:w="4590" w:type="dxa"/>
          </w:tcPr>
          <w:p w14:paraId="42D6A784" w14:textId="77777777" w:rsidR="00A65787" w:rsidRPr="00744519" w:rsidRDefault="00A65787" w:rsidP="009162AA">
            <w:pPr>
              <w:jc w:val="both"/>
              <w:rPr>
                <w:rFonts w:asciiTheme="minorBidi" w:eastAsiaTheme="minorEastAsia" w:hAnsiTheme="minorBidi" w:cstheme="minorBidi"/>
                <w:color w:val="000000" w:themeColor="text1"/>
                <w:sz w:val="22"/>
                <w:szCs w:val="22"/>
              </w:rPr>
            </w:pPr>
            <w:r w:rsidRPr="00744519">
              <w:rPr>
                <w:rFonts w:asciiTheme="minorBidi" w:eastAsiaTheme="minorEastAsia" w:hAnsiTheme="minorBidi" w:cstheme="minorBidi"/>
                <w:color w:val="000000" w:themeColor="text1"/>
                <w:sz w:val="22"/>
                <w:szCs w:val="22"/>
              </w:rPr>
              <w:t>SECTION 4: System Pricing</w:t>
            </w:r>
          </w:p>
          <w:p w14:paraId="3FE5484C" w14:textId="77777777" w:rsidR="00A65787" w:rsidRPr="00744519" w:rsidRDefault="00A65787" w:rsidP="009162AA">
            <w:pPr>
              <w:jc w:val="both"/>
              <w:rPr>
                <w:rFonts w:asciiTheme="minorBidi" w:eastAsiaTheme="minorEastAsia" w:hAnsiTheme="minorBidi" w:cstheme="minorBidi"/>
                <w:i/>
                <w:iCs/>
                <w:color w:val="000000" w:themeColor="text1"/>
                <w:sz w:val="22"/>
                <w:szCs w:val="22"/>
              </w:rPr>
            </w:pPr>
            <w:r w:rsidRPr="00744519">
              <w:rPr>
                <w:rFonts w:asciiTheme="minorBidi" w:eastAsiaTheme="minorEastAsia" w:hAnsiTheme="minorBidi" w:cstheme="minorBidi"/>
                <w:i/>
                <w:iCs/>
                <w:color w:val="000000" w:themeColor="text1"/>
                <w:sz w:val="22"/>
                <w:szCs w:val="22"/>
              </w:rPr>
              <w:t>To be included in Commercial Offer</w:t>
            </w:r>
          </w:p>
          <w:p w14:paraId="5A13612D" w14:textId="77777777" w:rsidR="00A65787" w:rsidRPr="00744519" w:rsidRDefault="00A65787" w:rsidP="009162AA">
            <w:pPr>
              <w:jc w:val="both"/>
              <w:rPr>
                <w:rFonts w:asciiTheme="minorBidi" w:eastAsiaTheme="minorEastAsia" w:hAnsiTheme="minorBidi" w:cstheme="minorBidi"/>
                <w:color w:val="000000" w:themeColor="text1"/>
                <w:sz w:val="22"/>
                <w:szCs w:val="22"/>
              </w:rPr>
            </w:pPr>
            <w:r w:rsidRPr="00744519">
              <w:rPr>
                <w:rFonts w:asciiTheme="minorBidi" w:eastAsiaTheme="minorEastAsia" w:hAnsiTheme="minorBidi" w:cstheme="minorBidi"/>
                <w:color w:val="000000" w:themeColor="text1"/>
                <w:sz w:val="22"/>
                <w:szCs w:val="22"/>
              </w:rPr>
              <w:t>(closed, sealed and stamped envelope)</w:t>
            </w:r>
          </w:p>
        </w:tc>
        <w:tc>
          <w:tcPr>
            <w:tcW w:w="5580" w:type="dxa"/>
          </w:tcPr>
          <w:p w14:paraId="5E19CE9B" w14:textId="7BE70775" w:rsidR="00BB5F4B" w:rsidRPr="00744519" w:rsidRDefault="00BB5F4B" w:rsidP="00BB5F4B">
            <w:pPr>
              <w:jc w:val="both"/>
              <w:rPr>
                <w:rFonts w:asciiTheme="minorBidi" w:eastAsiaTheme="minorEastAsia" w:hAnsiTheme="minorBidi" w:cstheme="minorBidi"/>
                <w:color w:val="000000" w:themeColor="text1"/>
                <w:sz w:val="22"/>
                <w:szCs w:val="22"/>
              </w:rPr>
            </w:pPr>
            <w:r w:rsidRPr="00744519">
              <w:rPr>
                <w:rFonts w:asciiTheme="minorBidi" w:eastAsiaTheme="minorEastAsia" w:hAnsiTheme="minorBidi" w:cstheme="minorBidi"/>
                <w:color w:val="000000" w:themeColor="text1"/>
                <w:sz w:val="22"/>
                <w:szCs w:val="22"/>
              </w:rPr>
              <w:t>Pricing to be provided in BoM in excel and pdf format.</w:t>
            </w:r>
          </w:p>
          <w:p w14:paraId="07F9BA66" w14:textId="4AA67838" w:rsidR="00BB5F4B" w:rsidRPr="00744519" w:rsidRDefault="00BB5F4B" w:rsidP="00D80C1A">
            <w:pPr>
              <w:jc w:val="both"/>
              <w:rPr>
                <w:rFonts w:asciiTheme="minorBidi" w:eastAsiaTheme="minorEastAsia" w:hAnsiTheme="minorBidi" w:cstheme="minorBidi"/>
                <w:color w:val="000000" w:themeColor="text1"/>
                <w:sz w:val="22"/>
                <w:szCs w:val="22"/>
              </w:rPr>
            </w:pPr>
            <w:r w:rsidRPr="00744519">
              <w:rPr>
                <w:rFonts w:asciiTheme="minorBidi" w:eastAsiaTheme="minorEastAsia" w:hAnsiTheme="minorBidi" w:cstheme="minorBidi"/>
                <w:color w:val="000000" w:themeColor="text1"/>
                <w:sz w:val="22"/>
                <w:szCs w:val="22"/>
              </w:rPr>
              <w:t xml:space="preserve">All prices should be quoted in </w:t>
            </w:r>
            <w:r w:rsidR="00D80C1A" w:rsidRPr="00744519">
              <w:rPr>
                <w:rFonts w:asciiTheme="minorBidi" w:eastAsiaTheme="minorEastAsia" w:hAnsiTheme="minorBidi" w:cstheme="minorBidi"/>
                <w:color w:val="000000" w:themeColor="text1"/>
                <w:sz w:val="22"/>
                <w:szCs w:val="22"/>
              </w:rPr>
              <w:t>USD.</w:t>
            </w:r>
            <w:r w:rsidRPr="00744519">
              <w:rPr>
                <w:rFonts w:asciiTheme="minorBidi" w:eastAsiaTheme="minorEastAsia" w:hAnsiTheme="minorBidi" w:cstheme="minorBidi"/>
                <w:color w:val="000000" w:themeColor="text1"/>
                <w:sz w:val="22"/>
                <w:szCs w:val="22"/>
              </w:rPr>
              <w:t xml:space="preserve"> </w:t>
            </w:r>
          </w:p>
          <w:p w14:paraId="75606DB1" w14:textId="77777777" w:rsidR="00A65787" w:rsidRPr="00744519" w:rsidRDefault="00A65787" w:rsidP="009162AA">
            <w:pPr>
              <w:jc w:val="both"/>
              <w:rPr>
                <w:rFonts w:asciiTheme="minorBidi" w:eastAsiaTheme="minorEastAsia" w:hAnsiTheme="minorBidi" w:cstheme="minorBidi"/>
                <w:color w:val="000000" w:themeColor="text1"/>
                <w:sz w:val="22"/>
                <w:szCs w:val="22"/>
              </w:rPr>
            </w:pPr>
            <w:r w:rsidRPr="00744519">
              <w:rPr>
                <w:rFonts w:asciiTheme="minorBidi" w:eastAsiaTheme="minorEastAsia" w:hAnsiTheme="minorBidi" w:cstheme="minorBidi"/>
                <w:color w:val="000000" w:themeColor="text1"/>
                <w:sz w:val="22"/>
                <w:szCs w:val="22"/>
              </w:rPr>
              <w:t>The prices should be detailed covering all the services.</w:t>
            </w:r>
          </w:p>
          <w:p w14:paraId="2E0B728E" w14:textId="09B57BCD" w:rsidR="000056E9" w:rsidRPr="00744519" w:rsidRDefault="000056E9" w:rsidP="009162AA">
            <w:pPr>
              <w:jc w:val="both"/>
              <w:rPr>
                <w:rFonts w:asciiTheme="minorBidi" w:eastAsiaTheme="minorEastAsia" w:hAnsiTheme="minorBidi" w:cstheme="minorBidi"/>
                <w:color w:val="000000" w:themeColor="text1"/>
                <w:sz w:val="22"/>
                <w:szCs w:val="22"/>
              </w:rPr>
            </w:pPr>
            <w:r w:rsidRPr="00744519">
              <w:rPr>
                <w:rFonts w:asciiTheme="minorBidi" w:eastAsiaTheme="minorEastAsia" w:hAnsiTheme="minorBidi" w:cstheme="minorBidi"/>
                <w:color w:val="000000" w:themeColor="text1"/>
                <w:sz w:val="22"/>
                <w:szCs w:val="22"/>
              </w:rPr>
              <w:t>Discount percentage applicable on the project and to unit prices. However, any discount on the project will be applicable on the prices of the items and sub-items regardless of the selected parts of the offered products.</w:t>
            </w:r>
          </w:p>
        </w:tc>
      </w:tr>
      <w:tr w:rsidR="00FD2A47" w:rsidRPr="00744519" w14:paraId="3F139EBB" w14:textId="77777777" w:rsidTr="000C2AA6">
        <w:trPr>
          <w:trHeight w:val="827"/>
        </w:trPr>
        <w:tc>
          <w:tcPr>
            <w:tcW w:w="4590" w:type="dxa"/>
          </w:tcPr>
          <w:p w14:paraId="2B4597AC" w14:textId="77777777" w:rsidR="00A65787" w:rsidRPr="00744519" w:rsidRDefault="00A65787" w:rsidP="009162AA">
            <w:pPr>
              <w:jc w:val="both"/>
              <w:rPr>
                <w:rFonts w:asciiTheme="minorBidi" w:eastAsiaTheme="minorEastAsia" w:hAnsiTheme="minorBidi" w:cstheme="minorBidi"/>
                <w:color w:val="000000" w:themeColor="text1"/>
                <w:sz w:val="22"/>
                <w:szCs w:val="22"/>
              </w:rPr>
            </w:pPr>
            <w:r w:rsidRPr="00744519">
              <w:rPr>
                <w:rFonts w:asciiTheme="minorBidi" w:eastAsiaTheme="minorEastAsia" w:hAnsiTheme="minorBidi" w:cstheme="minorBidi"/>
                <w:color w:val="000000" w:themeColor="text1"/>
                <w:sz w:val="22"/>
                <w:szCs w:val="22"/>
              </w:rPr>
              <w:t xml:space="preserve">APPENDICES </w:t>
            </w:r>
          </w:p>
          <w:p w14:paraId="27D87C39" w14:textId="77777777" w:rsidR="00A65787" w:rsidRPr="00744519" w:rsidRDefault="00A65787" w:rsidP="009162AA">
            <w:pPr>
              <w:jc w:val="both"/>
              <w:rPr>
                <w:rFonts w:asciiTheme="minorBidi" w:eastAsiaTheme="minorEastAsia" w:hAnsiTheme="minorBidi" w:cstheme="minorBidi"/>
                <w:color w:val="000000" w:themeColor="text1"/>
                <w:sz w:val="22"/>
                <w:szCs w:val="22"/>
              </w:rPr>
            </w:pPr>
            <w:r w:rsidRPr="00744519">
              <w:rPr>
                <w:rFonts w:asciiTheme="minorBidi" w:eastAsiaTheme="minorEastAsia" w:hAnsiTheme="minorBidi" w:cstheme="minorBidi"/>
                <w:i/>
                <w:iCs/>
                <w:color w:val="000000" w:themeColor="text1"/>
                <w:sz w:val="22"/>
                <w:szCs w:val="22"/>
              </w:rPr>
              <w:t>To be included in the Technical Response Document</w:t>
            </w:r>
          </w:p>
        </w:tc>
        <w:tc>
          <w:tcPr>
            <w:tcW w:w="5580" w:type="dxa"/>
          </w:tcPr>
          <w:p w14:paraId="37226F46" w14:textId="77777777" w:rsidR="00A65787" w:rsidRPr="00744519" w:rsidRDefault="00A65787" w:rsidP="009162AA">
            <w:pPr>
              <w:jc w:val="both"/>
              <w:rPr>
                <w:rFonts w:asciiTheme="minorBidi" w:eastAsiaTheme="minorEastAsia" w:hAnsiTheme="minorBidi" w:cstheme="minorBidi"/>
                <w:color w:val="000000" w:themeColor="text1"/>
                <w:sz w:val="22"/>
                <w:szCs w:val="22"/>
              </w:rPr>
            </w:pPr>
            <w:r w:rsidRPr="00744519">
              <w:rPr>
                <w:rFonts w:asciiTheme="minorBidi" w:eastAsiaTheme="minorEastAsia" w:hAnsiTheme="minorBidi" w:cstheme="minorBidi"/>
                <w:color w:val="000000" w:themeColor="text1"/>
                <w:sz w:val="22"/>
                <w:szCs w:val="22"/>
              </w:rPr>
              <w:t>This section shall include any additional documentation such as product brochures and manuals, and other related information etc…</w:t>
            </w:r>
          </w:p>
        </w:tc>
      </w:tr>
    </w:tbl>
    <w:p w14:paraId="49B556CF" w14:textId="77777777" w:rsidR="001F5070" w:rsidRPr="00744519" w:rsidRDefault="001F5070" w:rsidP="001F5070">
      <w:pPr>
        <w:pStyle w:val="NoSpacing"/>
        <w:ind w:left="540"/>
        <w:jc w:val="both"/>
        <w:rPr>
          <w:rFonts w:asciiTheme="majorBidi" w:hAnsiTheme="majorBidi" w:cstheme="majorBidi"/>
          <w:color w:val="000000" w:themeColor="text1"/>
          <w:sz w:val="24"/>
          <w:szCs w:val="24"/>
        </w:rPr>
      </w:pPr>
      <w:bookmarkStart w:id="290" w:name="_Toc402437967"/>
      <w:bookmarkStart w:id="291" w:name="_Toc430341908"/>
    </w:p>
    <w:p w14:paraId="058C37CD" w14:textId="2EA40885" w:rsidR="000B34D1" w:rsidRPr="00744519" w:rsidRDefault="000B34D1" w:rsidP="00F103F2">
      <w:pPr>
        <w:pStyle w:val="Heading3"/>
        <w:jc w:val="both"/>
        <w:rPr>
          <w:color w:val="000000" w:themeColor="text1"/>
        </w:rPr>
      </w:pPr>
      <w:r w:rsidRPr="00744519">
        <w:rPr>
          <w:color w:val="000000" w:themeColor="text1"/>
        </w:rPr>
        <w:t xml:space="preserve">RFP Response </w:t>
      </w:r>
      <w:bookmarkEnd w:id="290"/>
      <w:r w:rsidRPr="00744519">
        <w:rPr>
          <w:color w:val="000000" w:themeColor="text1"/>
        </w:rPr>
        <w:t>Details</w:t>
      </w:r>
      <w:bookmarkEnd w:id="291"/>
    </w:p>
    <w:p w14:paraId="556AA936" w14:textId="3AF5035D" w:rsidR="00B404C4" w:rsidRPr="00744519" w:rsidRDefault="000B34D1" w:rsidP="00F103F2">
      <w:pPr>
        <w:pStyle w:val="NoSpacing"/>
        <w:jc w:val="both"/>
        <w:rPr>
          <w:rFonts w:asciiTheme="minorBidi" w:hAnsiTheme="minorBidi"/>
          <w:color w:val="000000" w:themeColor="text1"/>
          <w:sz w:val="24"/>
          <w:szCs w:val="24"/>
        </w:rPr>
      </w:pPr>
      <w:r w:rsidRPr="00744519">
        <w:rPr>
          <w:rFonts w:asciiTheme="minorBidi" w:hAnsiTheme="minorBidi"/>
          <w:color w:val="000000" w:themeColor="text1"/>
          <w:sz w:val="24"/>
          <w:szCs w:val="24"/>
        </w:rPr>
        <w:t xml:space="preserve">It is mandatory that the Offers include the following details: </w:t>
      </w:r>
      <w:bookmarkStart w:id="292" w:name="_Toc402440873"/>
      <w:bookmarkStart w:id="293" w:name="_Toc402441185"/>
      <w:bookmarkStart w:id="294" w:name="_Toc402441263"/>
      <w:bookmarkStart w:id="295" w:name="_Toc402443507"/>
      <w:bookmarkEnd w:id="292"/>
      <w:bookmarkEnd w:id="293"/>
      <w:bookmarkEnd w:id="294"/>
      <w:bookmarkEnd w:id="295"/>
    </w:p>
    <w:p w14:paraId="42208678" w14:textId="7FBADD5F" w:rsidR="00E55A7E" w:rsidRPr="00744519" w:rsidRDefault="00E55A7E" w:rsidP="00204883">
      <w:pPr>
        <w:pStyle w:val="ListParagraph"/>
        <w:numPr>
          <w:ilvl w:val="0"/>
          <w:numId w:val="23"/>
        </w:numPr>
        <w:ind w:left="288" w:hanging="288"/>
        <w:jc w:val="both"/>
        <w:rPr>
          <w:color w:val="000000" w:themeColor="text1"/>
        </w:rPr>
      </w:pPr>
      <w:bookmarkStart w:id="296" w:name="_Toc402437971"/>
      <w:r w:rsidRPr="00744519">
        <w:rPr>
          <w:color w:val="000000" w:themeColor="text1"/>
        </w:rPr>
        <w:t>Detailed Delivery, Implementation and Integration Plans: Bidders are requested to provide the full project delivery, implementation and integration plans, subject to MIC2’s approval</w:t>
      </w:r>
    </w:p>
    <w:p w14:paraId="1B7CD134" w14:textId="77777777" w:rsidR="0091724B" w:rsidRPr="00744519" w:rsidRDefault="0091724B" w:rsidP="0091724B">
      <w:pPr>
        <w:pStyle w:val="ListParagraph"/>
        <w:numPr>
          <w:ilvl w:val="0"/>
          <w:numId w:val="23"/>
        </w:numPr>
        <w:ind w:left="288" w:hanging="288"/>
        <w:jc w:val="both"/>
        <w:rPr>
          <w:color w:val="000000" w:themeColor="text1"/>
        </w:rPr>
      </w:pPr>
      <w:r w:rsidRPr="00744519">
        <w:t>Detailed specifications to the services that may be provided</w:t>
      </w:r>
    </w:p>
    <w:p w14:paraId="1E72764F" w14:textId="77777777" w:rsidR="0091724B" w:rsidRPr="00744519" w:rsidRDefault="0091724B" w:rsidP="0091724B">
      <w:pPr>
        <w:pStyle w:val="ListParagraph"/>
        <w:numPr>
          <w:ilvl w:val="0"/>
          <w:numId w:val="23"/>
        </w:numPr>
        <w:ind w:left="288" w:hanging="288"/>
      </w:pPr>
      <w:r w:rsidRPr="00744519">
        <w:t>Price shall include the detailed price for the services to be provided</w:t>
      </w:r>
    </w:p>
    <w:p w14:paraId="1901F999" w14:textId="40ECCB11" w:rsidR="00E55A7E" w:rsidRPr="00744519" w:rsidRDefault="00E55A7E" w:rsidP="00E55A7E">
      <w:pPr>
        <w:pStyle w:val="ListParagraph"/>
        <w:numPr>
          <w:ilvl w:val="0"/>
          <w:numId w:val="23"/>
        </w:numPr>
        <w:ind w:left="288" w:hanging="288"/>
        <w:rPr>
          <w:color w:val="000000" w:themeColor="text1"/>
        </w:rPr>
      </w:pPr>
      <w:r w:rsidRPr="00744519">
        <w:rPr>
          <w:color w:val="000000" w:themeColor="text1"/>
        </w:rPr>
        <w:t>A clear Commercial offering as detailed above</w:t>
      </w:r>
    </w:p>
    <w:p w14:paraId="5737222B" w14:textId="55A05517" w:rsidR="00E55A7E" w:rsidRPr="00744519" w:rsidRDefault="00E55A7E" w:rsidP="00E55A7E">
      <w:pPr>
        <w:pStyle w:val="ListParagraph"/>
        <w:numPr>
          <w:ilvl w:val="0"/>
          <w:numId w:val="23"/>
        </w:numPr>
        <w:ind w:left="288" w:hanging="288"/>
        <w:rPr>
          <w:color w:val="000000" w:themeColor="text1"/>
        </w:rPr>
      </w:pPr>
      <w:r w:rsidRPr="00744519">
        <w:rPr>
          <w:color w:val="000000" w:themeColor="text1"/>
        </w:rPr>
        <w:t>System documentation and an acceptance testing procedure</w:t>
      </w:r>
    </w:p>
    <w:p w14:paraId="02ED31EB" w14:textId="7F365F2B" w:rsidR="00E55A7E" w:rsidRPr="00744519" w:rsidRDefault="00E55A7E" w:rsidP="00E55A7E">
      <w:pPr>
        <w:pStyle w:val="ListParagraph"/>
        <w:numPr>
          <w:ilvl w:val="0"/>
          <w:numId w:val="23"/>
        </w:numPr>
        <w:ind w:left="288" w:hanging="288"/>
        <w:rPr>
          <w:color w:val="000000" w:themeColor="text1"/>
        </w:rPr>
      </w:pPr>
      <w:r w:rsidRPr="00744519">
        <w:rPr>
          <w:color w:val="000000" w:themeColor="text1"/>
        </w:rPr>
        <w:t>A Description of any abbreviation and/or symbol used in the schematics, drawings and calculations</w:t>
      </w:r>
    </w:p>
    <w:p w14:paraId="63EDEBFB" w14:textId="495FBE72" w:rsidR="00E55A7E" w:rsidRPr="00744519" w:rsidRDefault="00E55A7E" w:rsidP="00E55A7E">
      <w:pPr>
        <w:pStyle w:val="ListParagraph"/>
        <w:numPr>
          <w:ilvl w:val="0"/>
          <w:numId w:val="23"/>
        </w:numPr>
        <w:ind w:left="288" w:hanging="288"/>
        <w:rPr>
          <w:color w:val="000000" w:themeColor="text1"/>
        </w:rPr>
      </w:pPr>
      <w:r w:rsidRPr="00744519">
        <w:rPr>
          <w:color w:val="000000" w:themeColor="text1"/>
        </w:rPr>
        <w:t>Statement of Compliance: This statement shall answer the Technical and Commercial Requirements as stated in the attached Appendix 2. The proposed products and services’ compliance to each statement must be indicated in the following manner:</w:t>
      </w:r>
    </w:p>
    <w:p w14:paraId="791A00A4" w14:textId="77C6F4B3" w:rsidR="00E55A7E" w:rsidRPr="00744519" w:rsidRDefault="00E55A7E" w:rsidP="00E55A7E">
      <w:pPr>
        <w:pStyle w:val="ListParagraph"/>
        <w:numPr>
          <w:ilvl w:val="1"/>
          <w:numId w:val="23"/>
        </w:numPr>
        <w:rPr>
          <w:color w:val="000000" w:themeColor="text1"/>
        </w:rPr>
      </w:pPr>
      <w:r w:rsidRPr="00744519">
        <w:rPr>
          <w:color w:val="000000" w:themeColor="text1"/>
        </w:rPr>
        <w:t>Fully Compliant “C1”</w:t>
      </w:r>
    </w:p>
    <w:p w14:paraId="26A67642" w14:textId="3A1F2F20" w:rsidR="00E55A7E" w:rsidRPr="00744519" w:rsidRDefault="00E55A7E" w:rsidP="00E55A7E">
      <w:pPr>
        <w:pStyle w:val="ListParagraph"/>
        <w:numPr>
          <w:ilvl w:val="1"/>
          <w:numId w:val="23"/>
        </w:numPr>
        <w:rPr>
          <w:color w:val="000000" w:themeColor="text1"/>
        </w:rPr>
      </w:pPr>
      <w:r w:rsidRPr="00744519">
        <w:rPr>
          <w:color w:val="000000" w:themeColor="text1"/>
        </w:rPr>
        <w:t>Partially Compliant “C2”</w:t>
      </w:r>
    </w:p>
    <w:p w14:paraId="595FA2E2" w14:textId="799AA466" w:rsidR="00E55A7E" w:rsidRPr="00744519" w:rsidRDefault="00E55A7E" w:rsidP="00E55A7E">
      <w:pPr>
        <w:pStyle w:val="ListParagraph"/>
        <w:numPr>
          <w:ilvl w:val="1"/>
          <w:numId w:val="23"/>
        </w:numPr>
        <w:rPr>
          <w:color w:val="000000" w:themeColor="text1"/>
        </w:rPr>
      </w:pPr>
      <w:r w:rsidRPr="00744519">
        <w:rPr>
          <w:color w:val="000000" w:themeColor="text1"/>
        </w:rPr>
        <w:t>Non- Compliant (State Reason) “C3”</w:t>
      </w:r>
    </w:p>
    <w:p w14:paraId="3CA1CBF3" w14:textId="2C59B579" w:rsidR="00F201EA" w:rsidRPr="00744519" w:rsidRDefault="00F201EA" w:rsidP="00F201EA">
      <w:pPr>
        <w:ind w:left="270"/>
        <w:rPr>
          <w:rFonts w:asciiTheme="minorBidi" w:hAnsiTheme="minorBidi"/>
          <w:color w:val="000000" w:themeColor="text1"/>
          <w:sz w:val="24"/>
          <w:szCs w:val="24"/>
        </w:rPr>
      </w:pPr>
      <w:r w:rsidRPr="00744519">
        <w:rPr>
          <w:rFonts w:asciiTheme="minorBidi" w:hAnsiTheme="minorBidi"/>
          <w:color w:val="000000" w:themeColor="text1"/>
          <w:sz w:val="24"/>
          <w:szCs w:val="24"/>
        </w:rPr>
        <w:t>The Bidder should fill the Reference column and needs to provide in an adjacent column to the requirement in question, in case he is partially compliant, the detailed explanation of the gap between the requirement and their product or deliverable</w:t>
      </w:r>
    </w:p>
    <w:p w14:paraId="0893AF3D" w14:textId="56089064" w:rsidR="00F201EA" w:rsidRPr="00744519" w:rsidRDefault="00F201EA" w:rsidP="00F201EA">
      <w:pPr>
        <w:ind w:left="270"/>
        <w:rPr>
          <w:rFonts w:asciiTheme="minorBidi" w:hAnsiTheme="minorBidi"/>
          <w:color w:val="000000" w:themeColor="text1"/>
          <w:sz w:val="24"/>
          <w:szCs w:val="24"/>
        </w:rPr>
      </w:pPr>
    </w:p>
    <w:p w14:paraId="2198329C" w14:textId="6F68EC8A" w:rsidR="00F201EA" w:rsidRPr="00744519" w:rsidRDefault="00F201EA" w:rsidP="00F201EA">
      <w:pPr>
        <w:pStyle w:val="ListParagraph"/>
        <w:numPr>
          <w:ilvl w:val="0"/>
          <w:numId w:val="24"/>
        </w:numPr>
        <w:ind w:left="270" w:hanging="270"/>
        <w:rPr>
          <w:color w:val="000000" w:themeColor="text1"/>
        </w:rPr>
      </w:pPr>
      <w:r w:rsidRPr="00744519">
        <w:rPr>
          <w:rFonts w:asciiTheme="minorBidi" w:hAnsiTheme="minorBidi"/>
          <w:color w:val="000000" w:themeColor="text1"/>
        </w:rPr>
        <w:t>The addressed Bidder needs to provide the detailed specifications for each requirement, along with its detailed technical specifications.</w:t>
      </w:r>
    </w:p>
    <w:p w14:paraId="27475535" w14:textId="63506F53" w:rsidR="00F201EA" w:rsidRPr="00744519" w:rsidRDefault="00F201EA" w:rsidP="00F201EA">
      <w:pPr>
        <w:pStyle w:val="ListParagraph"/>
        <w:numPr>
          <w:ilvl w:val="0"/>
          <w:numId w:val="24"/>
        </w:numPr>
        <w:ind w:left="270" w:hanging="270"/>
        <w:rPr>
          <w:color w:val="000000" w:themeColor="text1"/>
        </w:rPr>
      </w:pPr>
      <w:r w:rsidRPr="00744519">
        <w:rPr>
          <w:rFonts w:asciiTheme="minorBidi" w:hAnsiTheme="minorBidi"/>
          <w:color w:val="000000" w:themeColor="text1"/>
        </w:rPr>
        <w:t>The Compliance requested above is mandatory. Responses without Statement of Compliance will be automatically disqualified</w:t>
      </w:r>
      <w:r w:rsidR="00462706" w:rsidRPr="00744519">
        <w:rPr>
          <w:rFonts w:asciiTheme="minorBidi" w:hAnsiTheme="minorBidi"/>
          <w:color w:val="000000" w:themeColor="text1"/>
        </w:rPr>
        <w:t>.</w:t>
      </w:r>
    </w:p>
    <w:p w14:paraId="11D46011" w14:textId="68F9BA6A" w:rsidR="008F262A" w:rsidRPr="00744519" w:rsidRDefault="00306E65" w:rsidP="00066623">
      <w:pPr>
        <w:pStyle w:val="Heading4"/>
        <w:numPr>
          <w:ilvl w:val="0"/>
          <w:numId w:val="25"/>
        </w:numPr>
        <w:ind w:left="270" w:hanging="270"/>
        <w:jc w:val="both"/>
        <w:rPr>
          <w:color w:val="000000" w:themeColor="text1"/>
        </w:rPr>
      </w:pPr>
      <w:bookmarkStart w:id="297" w:name="_Toc402437973"/>
      <w:bookmarkEnd w:id="296"/>
      <w:r w:rsidRPr="00744519">
        <w:rPr>
          <w:color w:val="000000" w:themeColor="text1"/>
        </w:rPr>
        <w:lastRenderedPageBreak/>
        <w:t>Pricing: In reference to the t</w:t>
      </w:r>
      <w:r w:rsidR="00790A3F" w:rsidRPr="00744519">
        <w:rPr>
          <w:color w:val="000000" w:themeColor="text1"/>
        </w:rPr>
        <w:t>erms of Clause (4</w:t>
      </w:r>
      <w:r w:rsidRPr="00744519">
        <w:rPr>
          <w:color w:val="000000" w:themeColor="text1"/>
        </w:rPr>
        <w:t>.2.1.1) Point B herein above, pricing shall include the detailed price for the services to be provided.</w:t>
      </w:r>
    </w:p>
    <w:p w14:paraId="7EBFF784" w14:textId="3F22B30D" w:rsidR="00722B7E" w:rsidRPr="00744519" w:rsidRDefault="00722B7E" w:rsidP="00204883">
      <w:pPr>
        <w:pStyle w:val="ListParagraph"/>
        <w:numPr>
          <w:ilvl w:val="0"/>
          <w:numId w:val="31"/>
        </w:numPr>
        <w:ind w:left="0" w:firstLine="0"/>
        <w:jc w:val="both"/>
        <w:rPr>
          <w:rFonts w:eastAsiaTheme="minorEastAsia" w:cstheme="minorBidi"/>
          <w:color w:val="000000" w:themeColor="text1"/>
          <w:szCs w:val="28"/>
        </w:rPr>
      </w:pPr>
      <w:r w:rsidRPr="00744519">
        <w:rPr>
          <w:rFonts w:eastAsiaTheme="minorEastAsia" w:cstheme="minorBidi"/>
          <w:color w:val="000000" w:themeColor="text1"/>
          <w:szCs w:val="28"/>
        </w:rPr>
        <w:t xml:space="preserve">Supplier to submit his offer in </w:t>
      </w:r>
      <w:r w:rsidR="004C113A" w:rsidRPr="00744519">
        <w:rPr>
          <w:rFonts w:eastAsiaTheme="minorEastAsia" w:cstheme="minorBidi"/>
          <w:color w:val="000000" w:themeColor="text1"/>
          <w:szCs w:val="28"/>
        </w:rPr>
        <w:t>(Define the currency).</w:t>
      </w:r>
      <w:r w:rsidRPr="00744519">
        <w:rPr>
          <w:rFonts w:eastAsiaTheme="minorEastAsia" w:cstheme="minorBidi"/>
          <w:color w:val="000000" w:themeColor="text1"/>
          <w:szCs w:val="28"/>
        </w:rPr>
        <w:t>and to have an account in Lebanon for local payments and an account abroad for settling his dues to third party vendors.</w:t>
      </w:r>
    </w:p>
    <w:p w14:paraId="4F716BB8" w14:textId="715A634A" w:rsidR="00722B7E" w:rsidRPr="00744519" w:rsidRDefault="00722B7E" w:rsidP="001F78A3">
      <w:pPr>
        <w:rPr>
          <w:color w:val="000000" w:themeColor="text1"/>
          <w:lang w:val="en-GB"/>
        </w:rPr>
      </w:pPr>
    </w:p>
    <w:p w14:paraId="339FF37D" w14:textId="0115C696" w:rsidR="00F82A7E" w:rsidRPr="00744519" w:rsidRDefault="00F82A7E" w:rsidP="001F78A3">
      <w:pPr>
        <w:rPr>
          <w:color w:val="000000" w:themeColor="text1"/>
          <w:lang w:val="en-GB"/>
        </w:rPr>
      </w:pPr>
    </w:p>
    <w:p w14:paraId="3B700770" w14:textId="786738B4" w:rsidR="00F82A7E" w:rsidRPr="00744519" w:rsidRDefault="00F82A7E" w:rsidP="001F78A3">
      <w:pPr>
        <w:rPr>
          <w:color w:val="000000" w:themeColor="text1"/>
          <w:lang w:val="en-GB"/>
        </w:rPr>
      </w:pPr>
    </w:p>
    <w:p w14:paraId="79EF1CA0" w14:textId="6CDA48BC" w:rsidR="00EE70A9" w:rsidRPr="00744519" w:rsidRDefault="0030555B" w:rsidP="00310159">
      <w:pPr>
        <w:pStyle w:val="Heading2"/>
        <w:jc w:val="both"/>
        <w:rPr>
          <w:color w:val="000000" w:themeColor="text1"/>
        </w:rPr>
      </w:pPr>
      <w:bookmarkStart w:id="298" w:name="_Toc130554847"/>
      <w:r w:rsidRPr="00744519">
        <w:rPr>
          <w:color w:val="000000" w:themeColor="text1"/>
        </w:rPr>
        <w:t>Payment Terms:</w:t>
      </w:r>
      <w:bookmarkEnd w:id="298"/>
      <w:r w:rsidRPr="00744519">
        <w:rPr>
          <w:color w:val="000000" w:themeColor="text1"/>
        </w:rPr>
        <w:t xml:space="preserve"> </w:t>
      </w:r>
    </w:p>
    <w:p w14:paraId="0D254990" w14:textId="313BC746" w:rsidR="00DA32E7" w:rsidRPr="00744519" w:rsidRDefault="00F82A7E" w:rsidP="004C113A">
      <w:pPr>
        <w:rPr>
          <w:rFonts w:ascii="Arial" w:eastAsiaTheme="minorEastAsia" w:hAnsi="Arial" w:cstheme="minorBidi"/>
          <w:color w:val="000000" w:themeColor="text1"/>
          <w:sz w:val="24"/>
          <w:szCs w:val="28"/>
        </w:rPr>
      </w:pPr>
      <w:r w:rsidRPr="00744519">
        <w:rPr>
          <w:rFonts w:ascii="Arial" w:eastAsiaTheme="minorEastAsia" w:hAnsi="Arial" w:cstheme="minorBidi"/>
          <w:color w:val="000000" w:themeColor="text1"/>
          <w:sz w:val="24"/>
          <w:szCs w:val="28"/>
        </w:rPr>
        <w:t xml:space="preserve">These payment terms </w:t>
      </w:r>
      <w:r w:rsidR="004C113A" w:rsidRPr="00744519">
        <w:rPr>
          <w:rFonts w:ascii="Arial" w:eastAsiaTheme="minorEastAsia" w:hAnsi="Arial" w:cstheme="minorBidi"/>
          <w:color w:val="000000" w:themeColor="text1"/>
          <w:sz w:val="24"/>
          <w:szCs w:val="28"/>
        </w:rPr>
        <w:t xml:space="preserve">will </w:t>
      </w:r>
      <w:r w:rsidRPr="00744519">
        <w:rPr>
          <w:rFonts w:ascii="Arial" w:eastAsiaTheme="minorEastAsia" w:hAnsi="Arial" w:cstheme="minorBidi"/>
          <w:color w:val="000000" w:themeColor="text1"/>
          <w:sz w:val="24"/>
          <w:szCs w:val="28"/>
        </w:rPr>
        <w:t>be mentioned in the contract that shall be signed with the selected bidder.</w:t>
      </w:r>
    </w:p>
    <w:p w14:paraId="656D2886" w14:textId="6C67B4C6" w:rsidR="00EF10A2" w:rsidRPr="00744519" w:rsidRDefault="00EF10A2" w:rsidP="004A4AB1">
      <w:pPr>
        <w:ind w:left="-90"/>
        <w:jc w:val="both"/>
        <w:rPr>
          <w:rFonts w:asciiTheme="minorBidi" w:hAnsiTheme="minorBidi" w:cstheme="minorBidi"/>
          <w:color w:val="000000" w:themeColor="text1"/>
          <w:sz w:val="24"/>
          <w:szCs w:val="24"/>
        </w:rPr>
      </w:pPr>
    </w:p>
    <w:p w14:paraId="618F10F4" w14:textId="314160B5" w:rsidR="00247364" w:rsidRPr="00744519" w:rsidRDefault="00247364" w:rsidP="004A4AB1">
      <w:pPr>
        <w:ind w:left="-90"/>
        <w:jc w:val="both"/>
        <w:rPr>
          <w:rFonts w:asciiTheme="minorBidi" w:hAnsiTheme="minorBidi" w:cstheme="minorBidi"/>
          <w:color w:val="000000" w:themeColor="text1"/>
          <w:sz w:val="24"/>
          <w:szCs w:val="24"/>
        </w:rPr>
      </w:pPr>
    </w:p>
    <w:p w14:paraId="095B36A9" w14:textId="11344C17" w:rsidR="00B008A7" w:rsidRPr="00744519" w:rsidRDefault="00B008A7" w:rsidP="009D1B34">
      <w:pPr>
        <w:jc w:val="both"/>
        <w:rPr>
          <w:rFonts w:asciiTheme="minorBidi" w:hAnsiTheme="minorBidi" w:cstheme="minorBidi"/>
          <w:color w:val="000000" w:themeColor="text1"/>
          <w:sz w:val="24"/>
          <w:szCs w:val="24"/>
        </w:rPr>
      </w:pPr>
    </w:p>
    <w:p w14:paraId="0288B1C5" w14:textId="445C2138" w:rsidR="00310159" w:rsidRPr="00744519" w:rsidRDefault="00310159" w:rsidP="00310159">
      <w:pPr>
        <w:pStyle w:val="Heading2"/>
        <w:jc w:val="both"/>
        <w:rPr>
          <w:color w:val="000000" w:themeColor="text1"/>
        </w:rPr>
      </w:pPr>
      <w:bookmarkStart w:id="299" w:name="_Toc130554848"/>
      <w:r w:rsidRPr="00744519">
        <w:rPr>
          <w:color w:val="000000" w:themeColor="text1"/>
        </w:rPr>
        <w:t>Bank Guaranties</w:t>
      </w:r>
      <w:bookmarkEnd w:id="299"/>
    </w:p>
    <w:p w14:paraId="1D734A2C" w14:textId="77777777" w:rsidR="00D063B5" w:rsidRPr="00744519" w:rsidRDefault="00D063B5" w:rsidP="00D063B5"/>
    <w:p w14:paraId="65BFD569" w14:textId="77777777" w:rsidR="00D063B5" w:rsidRPr="00744519" w:rsidRDefault="00D063B5" w:rsidP="00D063B5">
      <w:pPr>
        <w:pStyle w:val="Heading3"/>
        <w:ind w:left="1440" w:hanging="900"/>
        <w:jc w:val="both"/>
      </w:pPr>
      <w:r w:rsidRPr="00744519">
        <w:t>Bid Bond:</w:t>
      </w:r>
    </w:p>
    <w:p w14:paraId="0B6B11E3" w14:textId="77777777" w:rsidR="00D063B5" w:rsidRPr="00744519" w:rsidRDefault="00D063B5" w:rsidP="00D063B5">
      <w:pPr>
        <w:rPr>
          <w:sz w:val="24"/>
          <w:szCs w:val="24"/>
        </w:rPr>
      </w:pPr>
    </w:p>
    <w:p w14:paraId="2599E4CB" w14:textId="77777777" w:rsidR="00D063B5" w:rsidRPr="00744519" w:rsidRDefault="00D063B5" w:rsidP="00D063B5">
      <w:pPr>
        <w:jc w:val="both"/>
        <w:rPr>
          <w:rFonts w:asciiTheme="minorBidi" w:hAnsiTheme="minorBidi" w:cstheme="minorBidi"/>
          <w:sz w:val="24"/>
          <w:szCs w:val="24"/>
        </w:rPr>
      </w:pPr>
      <w:r w:rsidRPr="00744519">
        <w:rPr>
          <w:rFonts w:asciiTheme="minorBidi" w:hAnsiTheme="minorBidi" w:cstheme="minorBidi"/>
          <w:sz w:val="24"/>
          <w:szCs w:val="24"/>
        </w:rPr>
        <w:t>The Bid Bond is ruled by the article 34 of Public Procurement Law 244 dated 19 July 2021.</w:t>
      </w:r>
    </w:p>
    <w:p w14:paraId="1BEB037C" w14:textId="3582F3D1" w:rsidR="00D063B5" w:rsidRPr="00744519" w:rsidRDefault="00D063B5" w:rsidP="009C58E3">
      <w:pPr>
        <w:jc w:val="both"/>
        <w:rPr>
          <w:rFonts w:asciiTheme="minorBidi" w:hAnsiTheme="minorBidi" w:cstheme="minorBidi"/>
          <w:sz w:val="24"/>
          <w:szCs w:val="24"/>
        </w:rPr>
      </w:pPr>
      <w:r w:rsidRPr="00744519">
        <w:rPr>
          <w:rFonts w:asciiTheme="minorBidi" w:hAnsiTheme="minorBidi" w:cstheme="minorBidi"/>
          <w:sz w:val="24"/>
          <w:szCs w:val="24"/>
        </w:rPr>
        <w:t>Each bidder shall submit a bid bond bank guarantee amounting to /$</w:t>
      </w:r>
      <w:r w:rsidR="009C58E3" w:rsidRPr="00744519">
        <w:rPr>
          <w:rFonts w:asciiTheme="minorBidi" w:hAnsiTheme="minorBidi" w:cstheme="minorBidi"/>
          <w:sz w:val="24"/>
          <w:szCs w:val="24"/>
        </w:rPr>
        <w:t>20</w:t>
      </w:r>
      <w:r w:rsidR="007D5585" w:rsidRPr="00744519">
        <w:rPr>
          <w:rFonts w:asciiTheme="minorBidi" w:hAnsiTheme="minorBidi" w:cstheme="minorBidi"/>
          <w:sz w:val="24"/>
          <w:szCs w:val="24"/>
        </w:rPr>
        <w:t>,000</w:t>
      </w:r>
      <w:r w:rsidRPr="00744519">
        <w:rPr>
          <w:rFonts w:asciiTheme="minorBidi" w:hAnsiTheme="minorBidi" w:cstheme="minorBidi"/>
          <w:sz w:val="24"/>
          <w:szCs w:val="24"/>
        </w:rPr>
        <w:t>/ as per article 34 of the PPL where the period of such bid bond is 7 months (shall exceed the Offer’s period by 28 days as per article 4.2.1.7).</w:t>
      </w:r>
    </w:p>
    <w:p w14:paraId="21F16751" w14:textId="77777777" w:rsidR="00D063B5" w:rsidRPr="00744519" w:rsidRDefault="00D063B5" w:rsidP="00D063B5">
      <w:pPr>
        <w:jc w:val="both"/>
        <w:rPr>
          <w:rFonts w:asciiTheme="minorBidi" w:hAnsiTheme="minorBidi" w:cstheme="minorBidi"/>
          <w:sz w:val="24"/>
          <w:szCs w:val="24"/>
        </w:rPr>
      </w:pPr>
    </w:p>
    <w:p w14:paraId="69141F8D" w14:textId="5F3E039E" w:rsidR="009B20FB" w:rsidRPr="00744519" w:rsidRDefault="009B20FB" w:rsidP="00EF10A2">
      <w:pPr>
        <w:ind w:left="720"/>
        <w:jc w:val="both"/>
        <w:rPr>
          <w:rFonts w:asciiTheme="minorBidi" w:hAnsiTheme="minorBidi" w:cstheme="minorBidi"/>
          <w:color w:val="000000" w:themeColor="text1"/>
          <w:sz w:val="24"/>
          <w:szCs w:val="24"/>
        </w:rPr>
      </w:pPr>
    </w:p>
    <w:p w14:paraId="2AF1FB63" w14:textId="77777777" w:rsidR="00B64D91" w:rsidRPr="00744519" w:rsidRDefault="00B64D91" w:rsidP="00B64D91">
      <w:pPr>
        <w:pStyle w:val="Heading1"/>
      </w:pPr>
      <w:bookmarkStart w:id="300" w:name="_Toc130554849"/>
      <w:bookmarkStart w:id="301" w:name="_Toc402437987"/>
      <w:bookmarkStart w:id="302" w:name="_Toc430341911"/>
      <w:bookmarkStart w:id="303" w:name="_Toc53420398"/>
      <w:bookmarkEnd w:id="297"/>
      <w:r w:rsidRPr="00744519">
        <w:t>Appendices</w:t>
      </w:r>
      <w:bookmarkEnd w:id="300"/>
    </w:p>
    <w:p w14:paraId="0E294798" w14:textId="77777777" w:rsidR="00B64D91" w:rsidRPr="00744519" w:rsidRDefault="00B64D91" w:rsidP="002B16AB">
      <w:pPr>
        <w:rPr>
          <w:rFonts w:asciiTheme="minorBidi" w:hAnsiTheme="minorBidi" w:cstheme="minorBidi"/>
          <w:color w:val="000000" w:themeColor="text1"/>
          <w:sz w:val="24"/>
          <w:szCs w:val="24"/>
        </w:rPr>
      </w:pPr>
    </w:p>
    <w:p w14:paraId="47437B1B" w14:textId="77777777" w:rsidR="00B64D91" w:rsidRPr="00744519" w:rsidRDefault="00B64D91" w:rsidP="002B16AB">
      <w:pPr>
        <w:rPr>
          <w:rFonts w:asciiTheme="minorBidi" w:hAnsiTheme="minorBidi" w:cstheme="minorBidi"/>
          <w:color w:val="000000" w:themeColor="text1"/>
          <w:sz w:val="24"/>
          <w:szCs w:val="24"/>
        </w:rPr>
      </w:pPr>
    </w:p>
    <w:p w14:paraId="4DB98A7F" w14:textId="3584EB4B" w:rsidR="002B16AB" w:rsidRPr="00744519" w:rsidRDefault="002B16AB" w:rsidP="002B16AB">
      <w:pPr>
        <w:rPr>
          <w:rFonts w:asciiTheme="minorBidi" w:hAnsiTheme="minorBidi" w:cstheme="minorBidi"/>
          <w:color w:val="000000" w:themeColor="text1"/>
          <w:sz w:val="24"/>
          <w:szCs w:val="24"/>
        </w:rPr>
      </w:pPr>
      <w:r w:rsidRPr="00744519">
        <w:rPr>
          <w:rFonts w:asciiTheme="minorBidi" w:hAnsiTheme="minorBidi" w:cstheme="minorBidi"/>
          <w:color w:val="000000" w:themeColor="text1"/>
          <w:sz w:val="24"/>
          <w:szCs w:val="24"/>
        </w:rPr>
        <w:t>Appendix 1 (Technical Specifications)</w:t>
      </w:r>
    </w:p>
    <w:p w14:paraId="08069DA3" w14:textId="577FB034" w:rsidR="002B16AB" w:rsidRPr="00744519" w:rsidRDefault="002B16AB" w:rsidP="002B16AB">
      <w:pPr>
        <w:rPr>
          <w:rFonts w:asciiTheme="minorBidi" w:hAnsiTheme="minorBidi" w:cstheme="minorBidi"/>
          <w:color w:val="000000" w:themeColor="text1"/>
          <w:sz w:val="24"/>
          <w:szCs w:val="24"/>
        </w:rPr>
      </w:pPr>
      <w:r w:rsidRPr="00744519">
        <w:rPr>
          <w:rFonts w:asciiTheme="minorBidi" w:hAnsiTheme="minorBidi" w:cstheme="minorBidi"/>
          <w:color w:val="000000" w:themeColor="text1"/>
          <w:sz w:val="24"/>
          <w:szCs w:val="24"/>
        </w:rPr>
        <w:t>Appendix 2 (Statement of Compliance)</w:t>
      </w:r>
    </w:p>
    <w:p w14:paraId="589793D4" w14:textId="129C8A00" w:rsidR="002B16AB" w:rsidRPr="00744519" w:rsidRDefault="002B16AB" w:rsidP="002B16AB">
      <w:pPr>
        <w:rPr>
          <w:rFonts w:asciiTheme="minorBidi" w:hAnsiTheme="minorBidi" w:cstheme="minorBidi"/>
          <w:color w:val="000000" w:themeColor="text1"/>
          <w:sz w:val="24"/>
          <w:szCs w:val="24"/>
        </w:rPr>
      </w:pPr>
      <w:r w:rsidRPr="00744519">
        <w:rPr>
          <w:rFonts w:asciiTheme="minorBidi" w:hAnsiTheme="minorBidi" w:cstheme="minorBidi"/>
          <w:color w:val="000000" w:themeColor="text1"/>
          <w:sz w:val="24"/>
          <w:szCs w:val="24"/>
        </w:rPr>
        <w:t>Appendix 3 (Bidder Questions)</w:t>
      </w:r>
    </w:p>
    <w:p w14:paraId="62CD48CB" w14:textId="369E89E5" w:rsidR="001978C0" w:rsidRPr="00744519" w:rsidRDefault="001978C0" w:rsidP="001978C0">
      <w:pPr>
        <w:rPr>
          <w:rFonts w:asciiTheme="minorBidi" w:hAnsiTheme="minorBidi" w:cstheme="minorBidi"/>
          <w:color w:val="000000" w:themeColor="text1"/>
          <w:sz w:val="24"/>
          <w:szCs w:val="24"/>
        </w:rPr>
      </w:pPr>
      <w:r w:rsidRPr="00744519">
        <w:rPr>
          <w:rFonts w:asciiTheme="minorBidi" w:hAnsiTheme="minorBidi" w:cstheme="minorBidi"/>
          <w:color w:val="000000" w:themeColor="text1"/>
          <w:sz w:val="24"/>
          <w:szCs w:val="24"/>
        </w:rPr>
        <w:t>Appendix 4 (Bill of Quantity)</w:t>
      </w:r>
    </w:p>
    <w:p w14:paraId="1E1B17F9" w14:textId="1F362B22" w:rsidR="00C60A56" w:rsidRPr="00744519" w:rsidRDefault="001978C0" w:rsidP="00C60A56">
      <w:pPr>
        <w:rPr>
          <w:rFonts w:asciiTheme="minorBidi" w:hAnsiTheme="minorBidi" w:cstheme="minorBidi"/>
          <w:color w:val="000000" w:themeColor="text1"/>
          <w:sz w:val="24"/>
          <w:szCs w:val="24"/>
        </w:rPr>
      </w:pPr>
      <w:r w:rsidRPr="00744519">
        <w:rPr>
          <w:rFonts w:asciiTheme="minorBidi" w:hAnsiTheme="minorBidi" w:cstheme="minorBidi"/>
          <w:color w:val="000000" w:themeColor="text1"/>
          <w:sz w:val="24"/>
          <w:szCs w:val="24"/>
        </w:rPr>
        <w:t>Appendix 5</w:t>
      </w:r>
      <w:r w:rsidR="00C60A56" w:rsidRPr="00744519">
        <w:rPr>
          <w:rFonts w:asciiTheme="minorBidi" w:hAnsiTheme="minorBidi" w:cstheme="minorBidi"/>
          <w:color w:val="000000" w:themeColor="text1"/>
          <w:sz w:val="24"/>
          <w:szCs w:val="24"/>
        </w:rPr>
        <w:t xml:space="preserve"> (Evaluation Matrix)</w:t>
      </w:r>
    </w:p>
    <w:p w14:paraId="10737D22" w14:textId="21AB8A18" w:rsidR="00C60A56" w:rsidRPr="00D03D12" w:rsidRDefault="001978C0" w:rsidP="00C60A56">
      <w:pPr>
        <w:rPr>
          <w:rFonts w:asciiTheme="minorBidi" w:hAnsiTheme="minorBidi" w:cstheme="minorBidi"/>
          <w:color w:val="000000" w:themeColor="text1"/>
          <w:sz w:val="24"/>
          <w:szCs w:val="24"/>
        </w:rPr>
      </w:pPr>
      <w:r w:rsidRPr="00744519">
        <w:rPr>
          <w:rFonts w:asciiTheme="minorBidi" w:hAnsiTheme="minorBidi" w:cstheme="minorBidi"/>
          <w:color w:val="000000" w:themeColor="text1"/>
          <w:sz w:val="24"/>
          <w:szCs w:val="24"/>
        </w:rPr>
        <w:t>Appendix 6</w:t>
      </w:r>
      <w:r w:rsidR="00C60A56" w:rsidRPr="00744519">
        <w:rPr>
          <w:rFonts w:asciiTheme="minorBidi" w:hAnsiTheme="minorBidi" w:cstheme="minorBidi"/>
          <w:color w:val="000000" w:themeColor="text1"/>
          <w:sz w:val="24"/>
          <w:szCs w:val="24"/>
        </w:rPr>
        <w:t xml:space="preserve"> (Contract of Adherence)</w:t>
      </w:r>
    </w:p>
    <w:p w14:paraId="7B96AA4B" w14:textId="77777777" w:rsidR="00C60A56" w:rsidRPr="00D03D12" w:rsidRDefault="00C60A56" w:rsidP="002B16AB">
      <w:pPr>
        <w:rPr>
          <w:rFonts w:asciiTheme="minorBidi" w:hAnsiTheme="minorBidi" w:cstheme="minorBidi"/>
          <w:color w:val="000000" w:themeColor="text1"/>
          <w:sz w:val="24"/>
          <w:szCs w:val="24"/>
        </w:rPr>
      </w:pPr>
    </w:p>
    <w:p w14:paraId="4391936E" w14:textId="7208FFBE" w:rsidR="002B16AB" w:rsidRDefault="002B16AB" w:rsidP="002B16AB">
      <w:pPr>
        <w:rPr>
          <w:color w:val="000000" w:themeColor="text1"/>
        </w:rPr>
      </w:pPr>
    </w:p>
    <w:p w14:paraId="5E48054C" w14:textId="4AB4CBF5" w:rsidR="00D063B5" w:rsidRDefault="00D063B5" w:rsidP="002B16AB">
      <w:pPr>
        <w:rPr>
          <w:color w:val="000000" w:themeColor="text1"/>
        </w:rPr>
      </w:pPr>
    </w:p>
    <w:p w14:paraId="15015CBC" w14:textId="5E850B79" w:rsidR="00B008A7" w:rsidRDefault="00B008A7" w:rsidP="002B16AB">
      <w:pPr>
        <w:rPr>
          <w:color w:val="000000" w:themeColor="text1"/>
        </w:rPr>
      </w:pPr>
    </w:p>
    <w:p w14:paraId="3116134D" w14:textId="597A6DBA" w:rsidR="00B008A7" w:rsidRDefault="00B008A7" w:rsidP="002B16AB">
      <w:pPr>
        <w:rPr>
          <w:color w:val="000000" w:themeColor="text1"/>
        </w:rPr>
      </w:pPr>
    </w:p>
    <w:p w14:paraId="48D06B6F" w14:textId="77777777" w:rsidR="00B008A7" w:rsidRPr="00D03D12" w:rsidRDefault="00B008A7" w:rsidP="002B16AB">
      <w:pPr>
        <w:rPr>
          <w:color w:val="000000" w:themeColor="text1"/>
        </w:rPr>
      </w:pPr>
    </w:p>
    <w:p w14:paraId="6D7E757B" w14:textId="77777777" w:rsidR="00247364" w:rsidRPr="00EF3838" w:rsidRDefault="00247364" w:rsidP="00247364">
      <w:pPr>
        <w:pStyle w:val="Heading1"/>
      </w:pPr>
      <w:bookmarkStart w:id="304" w:name="_Toc130553377"/>
      <w:bookmarkStart w:id="305" w:name="_Toc130554850"/>
      <w:bookmarkEnd w:id="301"/>
      <w:bookmarkEnd w:id="302"/>
      <w:bookmarkEnd w:id="303"/>
      <w:r w:rsidRPr="00EF3838">
        <w:lastRenderedPageBreak/>
        <w:t xml:space="preserve">Terms </w:t>
      </w:r>
      <w:r w:rsidRPr="0089564E">
        <w:t>and</w:t>
      </w:r>
      <w:r w:rsidRPr="00EF3838">
        <w:t xml:space="preserve"> Conditions</w:t>
      </w:r>
      <w:bookmarkEnd w:id="304"/>
      <w:bookmarkEnd w:id="305"/>
    </w:p>
    <w:p w14:paraId="35E30659" w14:textId="77777777" w:rsidR="00E669EB" w:rsidRPr="00D03D12" w:rsidRDefault="00E669EB" w:rsidP="00F103F2">
      <w:pPr>
        <w:spacing w:before="360" w:after="120"/>
        <w:jc w:val="both"/>
        <w:rPr>
          <w:rFonts w:asciiTheme="minorBidi" w:eastAsiaTheme="minorHAnsi" w:hAnsiTheme="minorBidi" w:cstheme="minorBidi"/>
          <w:color w:val="000000" w:themeColor="text1"/>
          <w:sz w:val="24"/>
          <w:szCs w:val="24"/>
        </w:rPr>
      </w:pPr>
      <w:r w:rsidRPr="00D03D12">
        <w:rPr>
          <w:rFonts w:asciiTheme="minorBidi" w:eastAsiaTheme="minorHAnsi" w:hAnsiTheme="minorBidi" w:cstheme="minorBidi"/>
          <w:color w:val="000000" w:themeColor="text1"/>
          <w:sz w:val="24"/>
          <w:szCs w:val="24"/>
        </w:rPr>
        <w:t>Here below, the general conditions are defined as well as the terms followed by MIC2 for the exclusion from and/or cancellation of the tender, along with the post-selection phase conditions.</w:t>
      </w:r>
    </w:p>
    <w:p w14:paraId="39875C57" w14:textId="77777777" w:rsidR="00E669EB" w:rsidRPr="00D03D12" w:rsidRDefault="00E669EB" w:rsidP="00F103F2">
      <w:pPr>
        <w:pStyle w:val="Heading2"/>
        <w:jc w:val="both"/>
        <w:rPr>
          <w:color w:val="000000" w:themeColor="text1"/>
        </w:rPr>
      </w:pPr>
      <w:bookmarkStart w:id="306" w:name="_Toc402443512"/>
      <w:bookmarkStart w:id="307" w:name="_Toc402444084"/>
      <w:bookmarkStart w:id="308" w:name="_Toc422994971"/>
      <w:bookmarkStart w:id="309" w:name="_Toc423014445"/>
      <w:bookmarkStart w:id="310" w:name="_Toc423348868"/>
      <w:bookmarkStart w:id="311" w:name="_Toc428193816"/>
      <w:bookmarkStart w:id="312" w:name="_Toc428371108"/>
      <w:bookmarkStart w:id="313" w:name="_Toc430341912"/>
      <w:bookmarkStart w:id="314" w:name="_Toc432415160"/>
      <w:bookmarkStart w:id="315" w:name="_Toc445733222"/>
      <w:bookmarkStart w:id="316" w:name="_Toc485801973"/>
      <w:bookmarkStart w:id="317" w:name="_Toc498008791"/>
      <w:bookmarkStart w:id="318" w:name="_Toc3547786"/>
      <w:bookmarkStart w:id="319" w:name="_Toc3547865"/>
      <w:bookmarkStart w:id="320" w:name="_Toc3547966"/>
      <w:bookmarkStart w:id="321" w:name="_Toc3548015"/>
      <w:bookmarkStart w:id="322" w:name="_Toc3548065"/>
      <w:bookmarkStart w:id="323" w:name="_Toc3548100"/>
      <w:bookmarkStart w:id="324" w:name="_Toc3548142"/>
      <w:bookmarkStart w:id="325" w:name="_Toc3548464"/>
      <w:bookmarkStart w:id="326" w:name="_Toc3548555"/>
      <w:bookmarkStart w:id="327" w:name="_Toc3548616"/>
      <w:bookmarkStart w:id="328" w:name="_Toc3548643"/>
      <w:bookmarkStart w:id="329" w:name="_Toc3549531"/>
      <w:bookmarkStart w:id="330" w:name="_Toc3552810"/>
      <w:bookmarkStart w:id="331" w:name="_Toc3553939"/>
      <w:bookmarkStart w:id="332" w:name="_Toc3554132"/>
      <w:bookmarkStart w:id="333" w:name="_Toc3554256"/>
      <w:bookmarkStart w:id="334" w:name="_Toc3557378"/>
      <w:bookmarkStart w:id="335" w:name="_Toc3791787"/>
      <w:bookmarkStart w:id="336" w:name="_Toc3791894"/>
      <w:bookmarkStart w:id="337" w:name="_Toc3791993"/>
      <w:bookmarkStart w:id="338" w:name="_Toc402437988"/>
      <w:bookmarkStart w:id="339" w:name="_Toc430341914"/>
      <w:bookmarkStart w:id="340" w:name="_Toc53420399"/>
      <w:bookmarkStart w:id="341" w:name="_Toc63429033"/>
      <w:bookmarkStart w:id="342" w:name="_Toc130554851"/>
      <w:bookmarkStart w:id="343" w:name="_Toc398283852"/>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r w:rsidRPr="00D03D12">
        <w:rPr>
          <w:color w:val="000000" w:themeColor="text1"/>
        </w:rPr>
        <w:t>General Conditions</w:t>
      </w:r>
      <w:bookmarkEnd w:id="338"/>
      <w:bookmarkEnd w:id="339"/>
      <w:bookmarkEnd w:id="340"/>
      <w:bookmarkEnd w:id="341"/>
      <w:bookmarkEnd w:id="342"/>
    </w:p>
    <w:bookmarkEnd w:id="343"/>
    <w:p w14:paraId="18EE5956" w14:textId="2B599FFD" w:rsidR="000B7D51" w:rsidRPr="00D03D12" w:rsidRDefault="00E669EB" w:rsidP="00F103F2">
      <w:pPr>
        <w:spacing w:before="360" w:after="120"/>
        <w:jc w:val="both"/>
        <w:rPr>
          <w:rFonts w:asciiTheme="minorBidi" w:eastAsiaTheme="minorHAnsi" w:hAnsiTheme="minorBidi" w:cstheme="minorBidi"/>
          <w:color w:val="000000" w:themeColor="text1"/>
          <w:sz w:val="24"/>
          <w:szCs w:val="24"/>
        </w:rPr>
      </w:pPr>
      <w:r w:rsidRPr="00D03D12">
        <w:rPr>
          <w:rFonts w:asciiTheme="minorBidi" w:eastAsiaTheme="minorHAnsi" w:hAnsiTheme="minorBidi" w:cstheme="minorBidi"/>
          <w:color w:val="000000" w:themeColor="text1"/>
          <w:sz w:val="24"/>
          <w:szCs w:val="24"/>
        </w:rPr>
        <w:t>Defined below are a set of general conditions MIC2 has set for the proper and clear understanding of the responsibilities the bidders shall be informed of.</w:t>
      </w:r>
    </w:p>
    <w:p w14:paraId="0AE60905" w14:textId="26C17676" w:rsidR="00E669EB" w:rsidRPr="00D03D12" w:rsidRDefault="00E669EB" w:rsidP="00F103F2">
      <w:pPr>
        <w:pStyle w:val="Style3"/>
        <w:rPr>
          <w:color w:val="000000" w:themeColor="text1"/>
        </w:rPr>
      </w:pPr>
      <w:r w:rsidRPr="00D03D12">
        <w:rPr>
          <w:color w:val="000000" w:themeColor="text1"/>
        </w:rPr>
        <w:t xml:space="preserve">MIC2 shall not be responsible for any costs incurred by Bidders in responding to this RFP and shall not be under any obligation to any recipient whatsoever with regard to the subject matter of this RFP. </w:t>
      </w:r>
    </w:p>
    <w:p w14:paraId="35F4B0F3" w14:textId="2D4DA6D7" w:rsidR="00E669EB" w:rsidRPr="00D03D12" w:rsidRDefault="00E669EB" w:rsidP="00847CDA">
      <w:pPr>
        <w:pStyle w:val="Style3"/>
        <w:rPr>
          <w:color w:val="000000" w:themeColor="text1"/>
        </w:rPr>
      </w:pPr>
      <w:r w:rsidRPr="00D03D12">
        <w:rPr>
          <w:color w:val="000000" w:themeColor="text1"/>
        </w:rPr>
        <w:t>All aspects of the RFP responses provided will form the basis for the contract adopted by MIC2 and that will ultimately be signed with the selected Bidder(s) and that the responses thus need to be legally binding statements of capability and qualification. The participation in the tender constitutes a final acceptance by the bidder whom will be awarded the contract that its obligations shall not exceed those obligations arising from its technical and commercial offers.</w:t>
      </w:r>
      <w:r w:rsidR="00D77A18" w:rsidRPr="00D03D12">
        <w:rPr>
          <w:color w:val="000000" w:themeColor="text1"/>
        </w:rPr>
        <w:t xml:space="preserve"> After </w:t>
      </w:r>
      <w:r w:rsidR="0012561D" w:rsidRPr="00D03D12">
        <w:rPr>
          <w:color w:val="000000" w:themeColor="text1"/>
        </w:rPr>
        <w:t xml:space="preserve">the </w:t>
      </w:r>
      <w:r w:rsidR="00D77A18" w:rsidRPr="00D03D12">
        <w:rPr>
          <w:color w:val="000000" w:themeColor="text1"/>
        </w:rPr>
        <w:t>closing date, the contract cannot be amended.</w:t>
      </w:r>
    </w:p>
    <w:p w14:paraId="07353398" w14:textId="42A78C82" w:rsidR="00A529FD" w:rsidRPr="00D03D12" w:rsidRDefault="00E669EB" w:rsidP="00F103F2">
      <w:pPr>
        <w:pStyle w:val="Style3"/>
        <w:rPr>
          <w:color w:val="000000" w:themeColor="text1"/>
        </w:rPr>
      </w:pPr>
      <w:r w:rsidRPr="00D03D12">
        <w:rPr>
          <w:color w:val="000000" w:themeColor="text1"/>
        </w:rPr>
        <w:t xml:space="preserve">It is the Bidder’s responsibility to ensure that all calculations forming part of its RFP response are correct at the date of submission. MIC2 is not bound to accept amendments to the Bidder’s response after the closing date. </w:t>
      </w:r>
    </w:p>
    <w:p w14:paraId="1F09157A" w14:textId="6AFACBFF" w:rsidR="00E669EB" w:rsidRPr="00D03D12" w:rsidRDefault="00E669EB" w:rsidP="00F103F2">
      <w:pPr>
        <w:pStyle w:val="Style3"/>
        <w:rPr>
          <w:color w:val="000000" w:themeColor="text1"/>
        </w:rPr>
      </w:pPr>
      <w:r w:rsidRPr="00D03D12">
        <w:rPr>
          <w:color w:val="000000" w:themeColor="text1"/>
        </w:rPr>
        <w:t xml:space="preserve">It is the Bidder’s responsibility to ensure that a full appreciation, understanding and comprehension of the services required, stated or implicit have been achieved prior to RFP submission. No claims will be accepted for items that arise from the Bidder’s failure to meet these requirements. </w:t>
      </w:r>
    </w:p>
    <w:p w14:paraId="3A89B932" w14:textId="5A11A798" w:rsidR="00E669EB" w:rsidRPr="00D03D12" w:rsidRDefault="00E669EB" w:rsidP="00F103F2">
      <w:pPr>
        <w:pStyle w:val="Style3"/>
        <w:rPr>
          <w:color w:val="000000" w:themeColor="text1"/>
        </w:rPr>
      </w:pPr>
      <w:r w:rsidRPr="00D03D12">
        <w:rPr>
          <w:color w:val="000000" w:themeColor="text1"/>
        </w:rPr>
        <w:t xml:space="preserve">By submitting a response to the RFP the Bidders agree to adhere to all the conditions laid out in this RFP and the attached appendices. </w:t>
      </w:r>
    </w:p>
    <w:p w14:paraId="72575DE3" w14:textId="197EC756" w:rsidR="00000421" w:rsidRPr="00D03D12" w:rsidRDefault="00000421" w:rsidP="00F1610E">
      <w:pPr>
        <w:pStyle w:val="Style3"/>
        <w:rPr>
          <w:color w:val="000000" w:themeColor="text1"/>
        </w:rPr>
      </w:pPr>
      <w:bookmarkStart w:id="344" w:name="_Toc63325287"/>
      <w:bookmarkStart w:id="345" w:name="_Toc63429034"/>
      <w:bookmarkStart w:id="346" w:name="_Toc63429067"/>
      <w:r w:rsidRPr="00D03D12">
        <w:rPr>
          <w:color w:val="000000" w:themeColor="text1"/>
        </w:rPr>
        <w:t>The Bidders shall submit for prior written approval from MIC2, the delivery and implementation assumption table list based on which the bidders have committed towards the delivery of the Solution and the post-integration services. MIC2 will reject any afterward claims for not listed project delivery and implementation assumptions.</w:t>
      </w:r>
      <w:bookmarkEnd w:id="344"/>
      <w:bookmarkEnd w:id="345"/>
      <w:bookmarkEnd w:id="346"/>
    </w:p>
    <w:p w14:paraId="50927EC4" w14:textId="52AB1BDD" w:rsidR="00E669EB" w:rsidRPr="00D03D12" w:rsidRDefault="00E669EB" w:rsidP="00F103F2">
      <w:pPr>
        <w:pStyle w:val="Style3"/>
        <w:rPr>
          <w:color w:val="000000" w:themeColor="text1"/>
        </w:rPr>
      </w:pPr>
      <w:r w:rsidRPr="00D03D12">
        <w:rPr>
          <w:color w:val="000000" w:themeColor="text1"/>
        </w:rPr>
        <w:t xml:space="preserve">By submitting a response to this RFP, the Bidders must abide to the technical requirements that are stipulated in the RFP. In other words, the Bidders, upon confirming their compliance to the technical requirements of the RFP, will incur solely </w:t>
      </w:r>
      <w:r w:rsidRPr="00F1610E">
        <w:rPr>
          <w:color w:val="000000" w:themeColor="text1"/>
        </w:rPr>
        <w:t>ALL</w:t>
      </w:r>
      <w:r w:rsidRPr="00D03D12">
        <w:rPr>
          <w:color w:val="000000" w:themeColor="text1"/>
        </w:rPr>
        <w:t xml:space="preserve"> cost</w:t>
      </w:r>
      <w:r w:rsidR="006E7D86" w:rsidRPr="00D03D12">
        <w:rPr>
          <w:color w:val="000000" w:themeColor="text1"/>
        </w:rPr>
        <w:t>s</w:t>
      </w:r>
      <w:r w:rsidRPr="00D03D12">
        <w:rPr>
          <w:color w:val="000000" w:themeColor="text1"/>
        </w:rPr>
        <w:t xml:space="preserve"> if not mentioned in their commercial offer. It is therefore the duty of the Bidders to make sure that all requirements, </w:t>
      </w:r>
      <w:r w:rsidRPr="00D03D12">
        <w:rPr>
          <w:color w:val="000000" w:themeColor="text1"/>
        </w:rPr>
        <w:lastRenderedPageBreak/>
        <w:t>offered features and compliancy to technical specifications are quoted in their commercial offers.</w:t>
      </w:r>
    </w:p>
    <w:p w14:paraId="2B7B686F" w14:textId="2088669A" w:rsidR="00E669EB" w:rsidRPr="00D03D12" w:rsidRDefault="00E669EB" w:rsidP="00F103F2">
      <w:pPr>
        <w:pStyle w:val="Style3"/>
        <w:rPr>
          <w:color w:val="000000" w:themeColor="text1"/>
        </w:rPr>
      </w:pPr>
      <w:r w:rsidRPr="00D03D12">
        <w:rPr>
          <w:color w:val="000000" w:themeColor="text1"/>
        </w:rPr>
        <w:t xml:space="preserve">Approval of assumptions by MIC2 shall not be construed in any way as a waiver of MIC2’s rights under this RFP and during the </w:t>
      </w:r>
      <w:r w:rsidR="00387EA4" w:rsidRPr="00D03D12">
        <w:rPr>
          <w:color w:val="000000" w:themeColor="text1"/>
        </w:rPr>
        <w:t xml:space="preserve">delivery </w:t>
      </w:r>
      <w:r w:rsidRPr="00D03D12">
        <w:rPr>
          <w:color w:val="000000" w:themeColor="text1"/>
        </w:rPr>
        <w:t xml:space="preserve">of the project as per the contract that will ultimately be signed with the selected bidder, nor as relieving the selected bidder of the timely and satisfactory execution by the selected Bidder of its contractual obligations. </w:t>
      </w:r>
    </w:p>
    <w:p w14:paraId="38623E18" w14:textId="03C988B5" w:rsidR="00E669EB" w:rsidRPr="00D03D12" w:rsidRDefault="00E669EB" w:rsidP="00F103F2">
      <w:pPr>
        <w:pStyle w:val="Style3"/>
        <w:rPr>
          <w:color w:val="000000" w:themeColor="text1"/>
        </w:rPr>
      </w:pPr>
      <w:r w:rsidRPr="00D03D12">
        <w:rPr>
          <w:color w:val="000000" w:themeColor="text1"/>
        </w:rPr>
        <w:t xml:space="preserve">The project </w:t>
      </w:r>
      <w:r w:rsidR="00595349" w:rsidRPr="00D03D12">
        <w:rPr>
          <w:color w:val="000000" w:themeColor="text1"/>
        </w:rPr>
        <w:t>delivery</w:t>
      </w:r>
      <w:r w:rsidR="003575CE" w:rsidRPr="00D03D12">
        <w:rPr>
          <w:color w:val="000000" w:themeColor="text1"/>
        </w:rPr>
        <w:t xml:space="preserve"> and implementation</w:t>
      </w:r>
      <w:r w:rsidR="00595349" w:rsidRPr="00D03D12">
        <w:rPr>
          <w:color w:val="000000" w:themeColor="text1"/>
        </w:rPr>
        <w:t xml:space="preserve"> </w:t>
      </w:r>
      <w:r w:rsidRPr="00D03D12">
        <w:rPr>
          <w:color w:val="000000" w:themeColor="text1"/>
        </w:rPr>
        <w:t xml:space="preserve">assumptions included in the selected bidder’s RFP response, and regardless of the approval of the assumptions by MIC2, shall not serve to the selected Bidder as a justification for any delay or deficiency in the performance of its obligations under this RFP. The assumptions shall not be construed in any way as relieving the selected bidder from its full liability for any deficiency, delay, non-execution of its obligations. </w:t>
      </w:r>
    </w:p>
    <w:p w14:paraId="2BF4FB68" w14:textId="576F6399" w:rsidR="00E669EB" w:rsidRPr="00D03D12" w:rsidRDefault="00E669EB" w:rsidP="00F103F2">
      <w:pPr>
        <w:pStyle w:val="Style3"/>
        <w:rPr>
          <w:color w:val="000000" w:themeColor="text1"/>
        </w:rPr>
      </w:pPr>
      <w:r w:rsidRPr="00D03D12">
        <w:rPr>
          <w:color w:val="000000" w:themeColor="text1"/>
        </w:rPr>
        <w:t>By subm</w:t>
      </w:r>
      <w:r w:rsidR="000C2764" w:rsidRPr="00D03D12">
        <w:rPr>
          <w:color w:val="000000" w:themeColor="text1"/>
        </w:rPr>
        <w:t xml:space="preserve">itting a response to this RFP, </w:t>
      </w:r>
      <w:r w:rsidRPr="00D03D12">
        <w:rPr>
          <w:color w:val="000000" w:themeColor="text1"/>
        </w:rPr>
        <w:t xml:space="preserve">the Bidder confirms that it has not: </w:t>
      </w:r>
    </w:p>
    <w:p w14:paraId="705D92B4" w14:textId="77777777" w:rsidR="00E669EB" w:rsidRPr="00D03D12" w:rsidRDefault="00E669EB" w:rsidP="003C14FD">
      <w:pPr>
        <w:pStyle w:val="ListParagraph"/>
        <w:numPr>
          <w:ilvl w:val="1"/>
          <w:numId w:val="6"/>
        </w:numPr>
        <w:tabs>
          <w:tab w:val="left" w:pos="1260"/>
        </w:tabs>
        <w:spacing w:before="240" w:after="120"/>
        <w:ind w:left="270"/>
        <w:jc w:val="both"/>
        <w:rPr>
          <w:rFonts w:asciiTheme="minorBidi" w:eastAsiaTheme="minorEastAsia" w:hAnsiTheme="minorBidi" w:cstheme="minorBidi"/>
          <w:color w:val="000000" w:themeColor="text1"/>
        </w:rPr>
      </w:pPr>
      <w:r w:rsidRPr="00D03D12">
        <w:rPr>
          <w:rFonts w:asciiTheme="minorBidi" w:eastAsiaTheme="minorEastAsia" w:hAnsiTheme="minorBidi" w:cstheme="minorBidi"/>
          <w:color w:val="000000" w:themeColor="text1"/>
        </w:rPr>
        <w:t xml:space="preserve">Communicated to any third party the amount or approximate amount of the prices in its RFP response (except where obtaining quotations necessary for the preparation of the response or for insurance purposes where the same is carried out in accordance with the terms of any confidentiality agreement entered into by MIC2 and the Bidder); </w:t>
      </w:r>
    </w:p>
    <w:p w14:paraId="50D1FFFF" w14:textId="77777777" w:rsidR="00E669EB" w:rsidRPr="00D03D12" w:rsidRDefault="00E669EB" w:rsidP="003C14FD">
      <w:pPr>
        <w:pStyle w:val="ListParagraph"/>
        <w:numPr>
          <w:ilvl w:val="1"/>
          <w:numId w:val="6"/>
        </w:numPr>
        <w:tabs>
          <w:tab w:val="left" w:pos="1260"/>
        </w:tabs>
        <w:spacing w:before="240" w:after="120"/>
        <w:ind w:left="270"/>
        <w:jc w:val="both"/>
        <w:rPr>
          <w:rFonts w:asciiTheme="minorBidi" w:eastAsiaTheme="minorEastAsia" w:hAnsiTheme="minorBidi" w:cstheme="minorBidi"/>
          <w:color w:val="000000" w:themeColor="text1"/>
        </w:rPr>
      </w:pPr>
      <w:r w:rsidRPr="00D03D12">
        <w:rPr>
          <w:rFonts w:asciiTheme="minorBidi" w:eastAsiaTheme="minorEastAsia" w:hAnsiTheme="minorBidi" w:cstheme="minorBidi"/>
          <w:color w:val="000000" w:themeColor="text1"/>
        </w:rPr>
        <w:t xml:space="preserve">Entered into any agreement or arrangement with any other person that causes that person to refrain from submitting a response to this RFP or alter the content or amount of its response; </w:t>
      </w:r>
    </w:p>
    <w:p w14:paraId="2356B62D" w14:textId="77777777" w:rsidR="00E669EB" w:rsidRPr="00D03D12" w:rsidRDefault="00E669EB" w:rsidP="003C14FD">
      <w:pPr>
        <w:pStyle w:val="ListParagraph"/>
        <w:numPr>
          <w:ilvl w:val="1"/>
          <w:numId w:val="6"/>
        </w:numPr>
        <w:tabs>
          <w:tab w:val="left" w:pos="1260"/>
        </w:tabs>
        <w:spacing w:before="240" w:after="120"/>
        <w:ind w:left="270"/>
        <w:jc w:val="both"/>
        <w:rPr>
          <w:rFonts w:asciiTheme="minorBidi" w:eastAsiaTheme="minorEastAsia" w:hAnsiTheme="minorBidi" w:cstheme="minorBidi"/>
          <w:color w:val="000000" w:themeColor="text1"/>
        </w:rPr>
      </w:pPr>
      <w:r w:rsidRPr="00D03D12">
        <w:rPr>
          <w:rFonts w:asciiTheme="minorBidi" w:eastAsiaTheme="minorEastAsia" w:hAnsiTheme="minorBidi" w:cstheme="minorBidi"/>
          <w:color w:val="000000" w:themeColor="text1"/>
        </w:rPr>
        <w:t>Offered/paid/given/agreed to pay any sum of money or valuable consideration (directly or indirectly) to any person to do/cause to do the activities herein above in relation to a third party’s response to this RFP or proposed response; or;</w:t>
      </w:r>
    </w:p>
    <w:p w14:paraId="50979C56" w14:textId="77777777" w:rsidR="00E669EB" w:rsidRPr="00D03D12" w:rsidRDefault="00E669EB" w:rsidP="003C14FD">
      <w:pPr>
        <w:pStyle w:val="ListParagraph"/>
        <w:numPr>
          <w:ilvl w:val="1"/>
          <w:numId w:val="6"/>
        </w:numPr>
        <w:tabs>
          <w:tab w:val="left" w:pos="1260"/>
        </w:tabs>
        <w:spacing w:before="240" w:after="120"/>
        <w:ind w:left="270" w:hanging="270"/>
        <w:jc w:val="both"/>
        <w:rPr>
          <w:rFonts w:asciiTheme="minorBidi" w:eastAsiaTheme="minorEastAsia" w:hAnsiTheme="minorBidi" w:cstheme="minorBidi"/>
          <w:color w:val="000000" w:themeColor="text1"/>
        </w:rPr>
      </w:pPr>
      <w:r w:rsidRPr="00D03D12">
        <w:rPr>
          <w:rFonts w:asciiTheme="minorBidi" w:eastAsiaTheme="minorEastAsia" w:hAnsiTheme="minorBidi" w:cstheme="minorBidi"/>
          <w:color w:val="000000" w:themeColor="text1"/>
        </w:rPr>
        <w:t xml:space="preserve">Offered/ paid/ given/ agreed to pay any officer, employee, agent or other representative of MIC2 any gift or consideration of any kind as an inducement or bribe to influence its decision in this tendering process. </w:t>
      </w:r>
    </w:p>
    <w:p w14:paraId="63556DBA" w14:textId="1768CD20" w:rsidR="00E669EB" w:rsidRPr="00D03D12" w:rsidRDefault="00E669EB" w:rsidP="00F103F2">
      <w:pPr>
        <w:pStyle w:val="Style3"/>
        <w:rPr>
          <w:color w:val="000000" w:themeColor="text1"/>
        </w:rPr>
      </w:pPr>
      <w:r w:rsidRPr="00D03D12">
        <w:rPr>
          <w:color w:val="000000" w:themeColor="text1"/>
        </w:rPr>
        <w:t xml:space="preserve">If Bidder is found (or is reasonably suspected) to be in breach of any of the above general requirements, MIC2 may cease consideration of the Bidder’s Offer (in accordance with section </w:t>
      </w:r>
      <w:r w:rsidR="009A5D67" w:rsidRPr="00D03D12">
        <w:rPr>
          <w:color w:val="000000" w:themeColor="text1"/>
        </w:rPr>
        <w:t>5.2.4</w:t>
      </w:r>
      <w:r w:rsidRPr="00D03D12">
        <w:rPr>
          <w:color w:val="000000" w:themeColor="text1"/>
        </w:rPr>
        <w:t xml:space="preserve"> of this document), or if bidder is already selected, an immediate termination to the Contract will be done on the full responsibility of the Bidder, such termination being without prejudice to any other remedies which may be available to MIC2. </w:t>
      </w:r>
    </w:p>
    <w:p w14:paraId="67313495" w14:textId="06A8AA0E" w:rsidR="00E669EB" w:rsidRPr="00D03D12" w:rsidRDefault="00E669EB" w:rsidP="00F103F2">
      <w:pPr>
        <w:pStyle w:val="Heading2"/>
        <w:jc w:val="both"/>
        <w:rPr>
          <w:color w:val="000000" w:themeColor="text1"/>
        </w:rPr>
      </w:pPr>
      <w:bookmarkStart w:id="347" w:name="_Toc398283853"/>
      <w:bookmarkStart w:id="348" w:name="_Toc402437989"/>
      <w:bookmarkStart w:id="349" w:name="_Toc430341915"/>
      <w:bookmarkStart w:id="350" w:name="_Toc53420400"/>
      <w:bookmarkStart w:id="351" w:name="_Toc130554852"/>
      <w:r w:rsidRPr="00D03D12">
        <w:rPr>
          <w:color w:val="000000" w:themeColor="text1"/>
        </w:rPr>
        <w:t>Exclusion from the Tender</w:t>
      </w:r>
      <w:bookmarkEnd w:id="347"/>
      <w:bookmarkEnd w:id="348"/>
      <w:bookmarkEnd w:id="349"/>
      <w:bookmarkEnd w:id="350"/>
      <w:bookmarkEnd w:id="351"/>
    </w:p>
    <w:p w14:paraId="65BB1D94" w14:textId="16B2D8FA" w:rsidR="00E669EB" w:rsidRPr="00D03D12" w:rsidRDefault="00E669EB" w:rsidP="00F103F2">
      <w:pPr>
        <w:spacing w:before="360" w:after="120"/>
        <w:jc w:val="both"/>
        <w:rPr>
          <w:rFonts w:asciiTheme="minorBidi" w:eastAsiaTheme="minorEastAsia" w:hAnsiTheme="minorBidi" w:cstheme="minorBidi"/>
          <w:color w:val="000000" w:themeColor="text1"/>
          <w:sz w:val="24"/>
          <w:szCs w:val="24"/>
        </w:rPr>
      </w:pPr>
      <w:r w:rsidRPr="00D03D12">
        <w:rPr>
          <w:rFonts w:asciiTheme="minorBidi" w:eastAsiaTheme="minorEastAsia" w:hAnsiTheme="minorBidi" w:cstheme="minorBidi"/>
          <w:color w:val="000000" w:themeColor="text1"/>
          <w:sz w:val="24"/>
          <w:szCs w:val="24"/>
        </w:rPr>
        <w:t>MIC2 defines below a set of key rules for the exclusion of any Bidder from the tender. These rules shall be not questionable at any point or for any case.</w:t>
      </w:r>
    </w:p>
    <w:p w14:paraId="62E89DD9" w14:textId="2EF1D1B8" w:rsidR="00000421" w:rsidRPr="00D03D12" w:rsidRDefault="00000421" w:rsidP="00C304AF">
      <w:pPr>
        <w:spacing w:before="120" w:after="120"/>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If any two Bidders are found to be owned by the same person(s)/entity</w:t>
      </w:r>
      <w:r w:rsidR="009D1B34">
        <w:rPr>
          <w:rFonts w:asciiTheme="minorBidi" w:hAnsiTheme="minorBidi" w:cstheme="minorBidi"/>
          <w:color w:val="000000" w:themeColor="text1"/>
          <w:sz w:val="24"/>
          <w:szCs w:val="24"/>
        </w:rPr>
        <w:t xml:space="preserve"> </w:t>
      </w:r>
      <w:r w:rsidRPr="00D03D12">
        <w:rPr>
          <w:rFonts w:asciiTheme="minorBidi" w:hAnsiTheme="minorBidi" w:cstheme="minorBidi"/>
          <w:color w:val="000000" w:themeColor="text1"/>
          <w:sz w:val="24"/>
          <w:szCs w:val="24"/>
        </w:rPr>
        <w:t xml:space="preserve">(ies) despite having two different Commercial Circulars, MIC2 may at its sole discretion exclude one of the two </w:t>
      </w:r>
      <w:r w:rsidRPr="00D03D12">
        <w:rPr>
          <w:rFonts w:asciiTheme="minorBidi" w:hAnsiTheme="minorBidi" w:cstheme="minorBidi"/>
          <w:color w:val="000000" w:themeColor="text1"/>
          <w:sz w:val="24"/>
          <w:szCs w:val="24"/>
        </w:rPr>
        <w:lastRenderedPageBreak/>
        <w:t>or both Bidders from the Tender by giving the Bidder(s) a notice with regards to the Bidder’s exclusion.</w:t>
      </w:r>
    </w:p>
    <w:p w14:paraId="566AB4B8" w14:textId="148C0A49" w:rsidR="00E669EB" w:rsidRPr="00D03D12" w:rsidRDefault="00E669EB" w:rsidP="00782CB6">
      <w:pPr>
        <w:pStyle w:val="Style3"/>
        <w:rPr>
          <w:color w:val="000000" w:themeColor="text1"/>
        </w:rPr>
      </w:pPr>
      <w:bookmarkStart w:id="352" w:name="_Toc3547814"/>
      <w:bookmarkEnd w:id="352"/>
      <w:r w:rsidRPr="00D03D12">
        <w:rPr>
          <w:color w:val="000000" w:themeColor="text1"/>
        </w:rPr>
        <w:t xml:space="preserve">MIC2 reserves the right to disqualify any Bidder at any time during the selection process </w:t>
      </w:r>
      <w:r w:rsidR="00782CB6" w:rsidRPr="00D03D12">
        <w:rPr>
          <w:color w:val="000000" w:themeColor="text1"/>
          <w:lang w:val="en-US"/>
        </w:rPr>
        <w:t>as per the provisions of the PPL</w:t>
      </w:r>
      <w:r w:rsidR="00A63FB5" w:rsidRPr="00D03D12">
        <w:rPr>
          <w:color w:val="000000" w:themeColor="text1"/>
          <w:lang w:val="en-US"/>
        </w:rPr>
        <w:t xml:space="preserve"> no</w:t>
      </w:r>
      <w:r w:rsidR="00B64D91">
        <w:rPr>
          <w:color w:val="000000" w:themeColor="text1"/>
          <w:lang w:val="en-US"/>
        </w:rPr>
        <w:t>.</w:t>
      </w:r>
      <w:r w:rsidR="00A63FB5" w:rsidRPr="00D03D12">
        <w:rPr>
          <w:color w:val="000000" w:themeColor="text1"/>
          <w:lang w:val="en-US"/>
        </w:rPr>
        <w:t xml:space="preserve"> 244/2021</w:t>
      </w:r>
      <w:r w:rsidRPr="00D03D12">
        <w:rPr>
          <w:color w:val="000000" w:themeColor="text1"/>
        </w:rPr>
        <w:t xml:space="preserve">, without any liability on its part and without being deemed abusive in the performance of its rights. </w:t>
      </w:r>
    </w:p>
    <w:p w14:paraId="56A3DDA5" w14:textId="3043ECFE" w:rsidR="00E669EB" w:rsidRPr="00D03D12" w:rsidRDefault="00E669EB" w:rsidP="00F103F2">
      <w:pPr>
        <w:pStyle w:val="Style3"/>
        <w:rPr>
          <w:color w:val="000000" w:themeColor="text1"/>
        </w:rPr>
      </w:pPr>
      <w:r w:rsidRPr="00D03D12">
        <w:rPr>
          <w:color w:val="000000" w:themeColor="text1"/>
        </w:rPr>
        <w:t xml:space="preserve">Failure to respond in the required manner or by the due date could lead to the Bidder’s Offer being excluded. </w:t>
      </w:r>
    </w:p>
    <w:p w14:paraId="677AE4DF" w14:textId="286E327F" w:rsidR="00E669EB" w:rsidRPr="00D03D12" w:rsidRDefault="00E669EB" w:rsidP="00F103F2">
      <w:pPr>
        <w:pStyle w:val="Style3"/>
        <w:rPr>
          <w:color w:val="000000" w:themeColor="text1"/>
        </w:rPr>
      </w:pPr>
      <w:r w:rsidRPr="00D03D12">
        <w:rPr>
          <w:color w:val="000000" w:themeColor="text1"/>
        </w:rPr>
        <w:t xml:space="preserve">Immediate disqualification of the Bidder in case any commercial offer, prices or additional discounts are provided by any means (email, envelope, etc…) after the submission of the RFP responses, unless officially requested by MIC2. Therefore it is the Bidder duty to provide the best commercial offer along with any discount in their RFP commercial response. </w:t>
      </w:r>
    </w:p>
    <w:p w14:paraId="70AB285C" w14:textId="34323F46" w:rsidR="00E669EB" w:rsidRPr="00D03D12" w:rsidRDefault="00E669EB" w:rsidP="00F103F2">
      <w:pPr>
        <w:pStyle w:val="Style3"/>
        <w:rPr>
          <w:color w:val="000000" w:themeColor="text1"/>
        </w:rPr>
      </w:pPr>
      <w:r w:rsidRPr="00D03D12">
        <w:rPr>
          <w:color w:val="000000" w:themeColor="text1"/>
        </w:rPr>
        <w:t xml:space="preserve">Failure to comply with the timelines specified in this tender process and in the RFP in general, will lead to exclusion of the Bidder from the tender on the Bidder’s full responsibility. </w:t>
      </w:r>
    </w:p>
    <w:p w14:paraId="71383A18" w14:textId="5B13FDAD" w:rsidR="00E669EB" w:rsidRPr="00D03D12" w:rsidRDefault="00E669EB" w:rsidP="00F103F2">
      <w:pPr>
        <w:pStyle w:val="Style3"/>
        <w:rPr>
          <w:color w:val="000000" w:themeColor="text1"/>
        </w:rPr>
      </w:pPr>
      <w:r w:rsidRPr="00D03D12">
        <w:rPr>
          <w:color w:val="000000" w:themeColor="text1"/>
        </w:rPr>
        <w:t xml:space="preserve">Breach of confidentiality obligation with regards to this RFP and tender directly or indirectly will lead to immediate exclusion of the RFP. </w:t>
      </w:r>
    </w:p>
    <w:p w14:paraId="1519A17C" w14:textId="54E03D67" w:rsidR="00E669EB" w:rsidRPr="00D03D12" w:rsidRDefault="00E669EB" w:rsidP="00F103F2">
      <w:pPr>
        <w:pStyle w:val="Style3"/>
        <w:rPr>
          <w:color w:val="000000" w:themeColor="text1"/>
        </w:rPr>
      </w:pPr>
      <w:r w:rsidRPr="00D03D12">
        <w:rPr>
          <w:color w:val="000000" w:themeColor="text1"/>
        </w:rPr>
        <w:t xml:space="preserve">If a Bidder is in breach of one or more of the tender process rules, terms and conditions, MIC2 may at its sole discretion exclude the Bidder of the tender by giving the Bidder a notice with regards to the Bidder’s exclusion. </w:t>
      </w:r>
    </w:p>
    <w:p w14:paraId="1354C1C7" w14:textId="0EB85237" w:rsidR="00E669EB" w:rsidRPr="00D03D12" w:rsidRDefault="00E669EB" w:rsidP="00F103F2">
      <w:pPr>
        <w:pStyle w:val="Heading2"/>
        <w:jc w:val="both"/>
        <w:rPr>
          <w:color w:val="000000" w:themeColor="text1"/>
        </w:rPr>
      </w:pPr>
      <w:bookmarkStart w:id="353" w:name="_Toc402437990"/>
      <w:bookmarkStart w:id="354" w:name="_Toc430341916"/>
      <w:bookmarkStart w:id="355" w:name="_Toc53420401"/>
      <w:bookmarkStart w:id="356" w:name="_Toc130554853"/>
      <w:r w:rsidRPr="00D03D12">
        <w:rPr>
          <w:color w:val="000000" w:themeColor="text1"/>
        </w:rPr>
        <w:t>Cancellation of the Tender</w:t>
      </w:r>
      <w:bookmarkEnd w:id="353"/>
      <w:bookmarkEnd w:id="354"/>
      <w:bookmarkEnd w:id="355"/>
      <w:bookmarkEnd w:id="356"/>
    </w:p>
    <w:p w14:paraId="359ABDD2" w14:textId="73A8D5CA" w:rsidR="00E669EB" w:rsidRPr="00D03D12" w:rsidRDefault="00E669EB" w:rsidP="00782CB6">
      <w:pPr>
        <w:jc w:val="both"/>
        <w:rPr>
          <w:rFonts w:asciiTheme="minorBidi" w:eastAsiaTheme="minorEastAsia" w:hAnsiTheme="minorBidi" w:cstheme="minorBidi"/>
          <w:color w:val="000000" w:themeColor="text1"/>
          <w:sz w:val="24"/>
          <w:szCs w:val="24"/>
        </w:rPr>
      </w:pPr>
      <w:r w:rsidRPr="00D03D12">
        <w:rPr>
          <w:rFonts w:asciiTheme="minorBidi" w:eastAsiaTheme="minorEastAsia" w:hAnsiTheme="minorBidi" w:cstheme="minorBidi"/>
          <w:color w:val="000000" w:themeColor="text1"/>
          <w:sz w:val="24"/>
          <w:szCs w:val="24"/>
        </w:rPr>
        <w:t>MIC2 is entitled to cancel the tender</w:t>
      </w:r>
      <w:r w:rsidR="00782CB6" w:rsidRPr="00D03D12">
        <w:rPr>
          <w:rFonts w:asciiTheme="minorBidi" w:eastAsiaTheme="minorEastAsia" w:hAnsiTheme="minorBidi" w:cstheme="minorBidi"/>
          <w:color w:val="000000" w:themeColor="text1"/>
          <w:sz w:val="24"/>
          <w:szCs w:val="24"/>
        </w:rPr>
        <w:t xml:space="preserve"> </w:t>
      </w:r>
      <w:r w:rsidRPr="00D03D12">
        <w:rPr>
          <w:rFonts w:asciiTheme="minorBidi" w:eastAsiaTheme="minorEastAsia" w:hAnsiTheme="minorBidi" w:cstheme="minorBidi"/>
          <w:color w:val="000000" w:themeColor="text1"/>
          <w:sz w:val="24"/>
          <w:szCs w:val="24"/>
        </w:rPr>
        <w:t>with immediate effect</w:t>
      </w:r>
      <w:r w:rsidR="00782CB6" w:rsidRPr="00D03D12">
        <w:rPr>
          <w:rFonts w:asciiTheme="minorBidi" w:eastAsiaTheme="minorEastAsia" w:hAnsiTheme="minorBidi" w:cstheme="minorBidi"/>
          <w:color w:val="000000" w:themeColor="text1"/>
          <w:sz w:val="24"/>
          <w:szCs w:val="24"/>
        </w:rPr>
        <w:t xml:space="preserve"> under the provisions of article 25 of the PPL</w:t>
      </w:r>
      <w:r w:rsidR="00A63FB5" w:rsidRPr="00D03D12">
        <w:rPr>
          <w:rFonts w:asciiTheme="minorBidi" w:eastAsiaTheme="minorEastAsia" w:hAnsiTheme="minorBidi" w:cstheme="minorBidi"/>
          <w:color w:val="000000" w:themeColor="text1"/>
          <w:sz w:val="24"/>
          <w:szCs w:val="24"/>
        </w:rPr>
        <w:t xml:space="preserve"> no.244/2021</w:t>
      </w:r>
      <w:r w:rsidRPr="00D03D12">
        <w:rPr>
          <w:rFonts w:asciiTheme="minorBidi" w:eastAsiaTheme="minorEastAsia" w:hAnsiTheme="minorBidi" w:cstheme="minorBidi"/>
          <w:color w:val="000000" w:themeColor="text1"/>
          <w:sz w:val="24"/>
          <w:szCs w:val="24"/>
        </w:rPr>
        <w:t xml:space="preserve"> without any indemnity or justification due to the Bidder(s) as a result of this cancellation. The Bidder(s) is then solely responsible for all expenses incurred for the purpose of this tender.</w:t>
      </w:r>
      <w:r w:rsidR="00310159" w:rsidRPr="00D03D12">
        <w:rPr>
          <w:rFonts w:asciiTheme="minorBidi" w:eastAsiaTheme="minorEastAsia" w:hAnsiTheme="minorBidi" w:cstheme="minorBidi"/>
          <w:color w:val="000000" w:themeColor="text1"/>
          <w:sz w:val="24"/>
          <w:szCs w:val="24"/>
        </w:rPr>
        <w:t xml:space="preserve"> </w:t>
      </w:r>
    </w:p>
    <w:p w14:paraId="0C70E28E" w14:textId="77777777" w:rsidR="00E669EB" w:rsidRPr="00D03D12" w:rsidRDefault="00E669EB" w:rsidP="00F103F2">
      <w:pPr>
        <w:jc w:val="both"/>
        <w:rPr>
          <w:rFonts w:asciiTheme="minorBidi" w:eastAsiaTheme="minorEastAsia" w:hAnsiTheme="minorBidi" w:cstheme="minorBidi"/>
          <w:color w:val="000000" w:themeColor="text1"/>
        </w:rPr>
      </w:pPr>
    </w:p>
    <w:p w14:paraId="61B01D14" w14:textId="01F5EBAD" w:rsidR="00E669EB" w:rsidRPr="00D03D12" w:rsidRDefault="00E669EB" w:rsidP="00F103F2">
      <w:pPr>
        <w:pStyle w:val="Heading2"/>
        <w:jc w:val="both"/>
        <w:rPr>
          <w:color w:val="000000" w:themeColor="text1"/>
        </w:rPr>
      </w:pPr>
      <w:bookmarkStart w:id="357" w:name="_Toc398283855"/>
      <w:bookmarkStart w:id="358" w:name="_Toc402437991"/>
      <w:bookmarkStart w:id="359" w:name="_Toc430341917"/>
      <w:bookmarkStart w:id="360" w:name="_Toc53420402"/>
      <w:bookmarkStart w:id="361" w:name="_Toc130554854"/>
      <w:r w:rsidRPr="00D03D12">
        <w:rPr>
          <w:color w:val="000000" w:themeColor="text1"/>
        </w:rPr>
        <w:t>Amendments and Interpretation</w:t>
      </w:r>
      <w:bookmarkEnd w:id="357"/>
      <w:bookmarkEnd w:id="358"/>
      <w:bookmarkEnd w:id="359"/>
      <w:bookmarkEnd w:id="360"/>
      <w:bookmarkEnd w:id="361"/>
    </w:p>
    <w:p w14:paraId="3C586AA6" w14:textId="77777777" w:rsidR="00E669EB" w:rsidRPr="00D03D12" w:rsidRDefault="00E669EB" w:rsidP="00F103F2">
      <w:pPr>
        <w:spacing w:before="360" w:after="120"/>
        <w:jc w:val="both"/>
        <w:rPr>
          <w:rFonts w:asciiTheme="minorBidi" w:eastAsiaTheme="minorHAnsi" w:hAnsiTheme="minorBidi" w:cstheme="minorBidi"/>
          <w:color w:val="000000" w:themeColor="text1"/>
          <w:sz w:val="24"/>
          <w:szCs w:val="24"/>
        </w:rPr>
      </w:pPr>
      <w:r w:rsidRPr="00D03D12">
        <w:rPr>
          <w:rFonts w:asciiTheme="minorBidi" w:eastAsiaTheme="minorHAnsi" w:hAnsiTheme="minorBidi" w:cstheme="minorBidi"/>
          <w:color w:val="000000" w:themeColor="text1"/>
          <w:sz w:val="24"/>
          <w:szCs w:val="24"/>
        </w:rPr>
        <w:t>MIC2 can at any stage modify or add any terms to this RFP in the form of written addendum issued to all recipients.</w:t>
      </w:r>
    </w:p>
    <w:p w14:paraId="270028BD" w14:textId="06C55AFF" w:rsidR="00E669EB" w:rsidRPr="00D03D12" w:rsidRDefault="00E669EB" w:rsidP="00F103F2">
      <w:pPr>
        <w:pStyle w:val="Style3"/>
        <w:rPr>
          <w:color w:val="000000" w:themeColor="text1"/>
        </w:rPr>
      </w:pPr>
      <w:bookmarkStart w:id="362" w:name="_Toc3547830"/>
      <w:bookmarkEnd w:id="362"/>
      <w:r w:rsidRPr="00D03D12">
        <w:rPr>
          <w:color w:val="000000" w:themeColor="text1"/>
        </w:rPr>
        <w:t xml:space="preserve">MIC2 reserves the right at its sole discretion, and as it deems appropriate, to modify at any time, any of the terms and conditions set herein without justification, including but not limited to the following: </w:t>
      </w:r>
    </w:p>
    <w:p w14:paraId="4C27AA9C" w14:textId="77777777" w:rsidR="00E669EB" w:rsidRPr="00D03D12" w:rsidRDefault="00E669EB" w:rsidP="00F103F2">
      <w:pPr>
        <w:pStyle w:val="ListParagraph"/>
        <w:numPr>
          <w:ilvl w:val="0"/>
          <w:numId w:val="8"/>
        </w:numPr>
        <w:jc w:val="both"/>
        <w:rPr>
          <w:rFonts w:asciiTheme="minorBidi" w:eastAsia="MS Mincho" w:hAnsiTheme="minorBidi" w:cstheme="minorBidi"/>
          <w:color w:val="000000" w:themeColor="text1"/>
        </w:rPr>
      </w:pPr>
      <w:bookmarkStart w:id="363" w:name="_Toc485801979"/>
      <w:bookmarkStart w:id="364" w:name="_Toc498008797"/>
      <w:r w:rsidRPr="00D03D12">
        <w:rPr>
          <w:rFonts w:asciiTheme="minorBidi" w:eastAsia="MS Mincho" w:hAnsiTheme="minorBidi" w:cstheme="minorBidi"/>
          <w:color w:val="000000" w:themeColor="text1"/>
        </w:rPr>
        <w:t>To take any action, including the delivery of supplemental information in respect to this RFP, in order to meet the objectives of the project.</w:t>
      </w:r>
      <w:bookmarkEnd w:id="363"/>
      <w:bookmarkEnd w:id="364"/>
      <w:r w:rsidRPr="00D03D12">
        <w:rPr>
          <w:rFonts w:asciiTheme="minorBidi" w:eastAsia="MS Mincho" w:hAnsiTheme="minorBidi" w:cstheme="minorBidi"/>
          <w:color w:val="000000" w:themeColor="text1"/>
        </w:rPr>
        <w:t xml:space="preserve"> </w:t>
      </w:r>
    </w:p>
    <w:p w14:paraId="28C8F53F" w14:textId="77777777" w:rsidR="00E669EB" w:rsidRPr="00D03D12" w:rsidRDefault="00E669EB" w:rsidP="00F103F2">
      <w:pPr>
        <w:pStyle w:val="ListParagraph"/>
        <w:numPr>
          <w:ilvl w:val="0"/>
          <w:numId w:val="8"/>
        </w:numPr>
        <w:jc w:val="both"/>
        <w:rPr>
          <w:rFonts w:asciiTheme="minorBidi" w:eastAsia="MS Mincho" w:hAnsiTheme="minorBidi" w:cstheme="minorBidi"/>
          <w:color w:val="000000" w:themeColor="text1"/>
        </w:rPr>
      </w:pPr>
      <w:bookmarkStart w:id="365" w:name="_Toc485801980"/>
      <w:bookmarkStart w:id="366" w:name="_Toc498008798"/>
      <w:r w:rsidRPr="00D03D12">
        <w:rPr>
          <w:rFonts w:asciiTheme="minorBidi" w:eastAsia="MS Mincho" w:hAnsiTheme="minorBidi" w:cstheme="minorBidi"/>
          <w:color w:val="000000" w:themeColor="text1"/>
        </w:rPr>
        <w:t>To suspend the tender process at any time and for any reason without any justification or compensation whatsoever.</w:t>
      </w:r>
      <w:bookmarkEnd w:id="365"/>
      <w:bookmarkEnd w:id="366"/>
    </w:p>
    <w:p w14:paraId="40752BCE" w14:textId="77777777" w:rsidR="00E669EB" w:rsidRPr="00D03D12" w:rsidRDefault="00E669EB" w:rsidP="00F103F2">
      <w:pPr>
        <w:pStyle w:val="ListParagraph"/>
        <w:numPr>
          <w:ilvl w:val="0"/>
          <w:numId w:val="8"/>
        </w:numPr>
        <w:jc w:val="both"/>
        <w:rPr>
          <w:rFonts w:asciiTheme="minorBidi" w:eastAsia="MS Mincho" w:hAnsiTheme="minorBidi" w:cstheme="minorBidi"/>
          <w:color w:val="000000" w:themeColor="text1"/>
        </w:rPr>
      </w:pPr>
      <w:bookmarkStart w:id="367" w:name="_Toc485801981"/>
      <w:bookmarkStart w:id="368" w:name="_Toc498008799"/>
      <w:r w:rsidRPr="00D03D12">
        <w:rPr>
          <w:rFonts w:asciiTheme="minorBidi" w:eastAsia="MS Mincho" w:hAnsiTheme="minorBidi" w:cstheme="minorBidi"/>
          <w:color w:val="000000" w:themeColor="text1"/>
        </w:rPr>
        <w:lastRenderedPageBreak/>
        <w:t>To extend the deadlines at MIC2’s sole discretion, however, this clause shall not be construed in any way as providing the Bidders the right to request the extension of any of the deadlines stated herein for whatsoever reason.</w:t>
      </w:r>
      <w:bookmarkEnd w:id="367"/>
      <w:bookmarkEnd w:id="368"/>
      <w:r w:rsidRPr="00D03D12">
        <w:rPr>
          <w:rFonts w:asciiTheme="minorBidi" w:eastAsia="MS Mincho" w:hAnsiTheme="minorBidi" w:cstheme="minorBidi"/>
          <w:color w:val="000000" w:themeColor="text1"/>
        </w:rPr>
        <w:t xml:space="preserve"> </w:t>
      </w:r>
    </w:p>
    <w:p w14:paraId="6A1E6755" w14:textId="418FAA84" w:rsidR="00E669EB" w:rsidRPr="00D03D12" w:rsidRDefault="00E669EB" w:rsidP="00F103F2">
      <w:pPr>
        <w:pStyle w:val="Style3"/>
        <w:rPr>
          <w:color w:val="000000" w:themeColor="text1"/>
        </w:rPr>
      </w:pPr>
      <w:r w:rsidRPr="00D03D12">
        <w:rPr>
          <w:color w:val="000000" w:themeColor="text1"/>
        </w:rPr>
        <w:t xml:space="preserve">MIC2 shall give written notice of any addendum issued to all recipients of this RFP. However, MIC2 shall not be responsible for any Bidder’s failure to receive any addendum. It is the Bidder’s sole responsibility to ascertain prior to submittal, that any addendum issued to this RFP has been received. </w:t>
      </w:r>
    </w:p>
    <w:p w14:paraId="65D0520E" w14:textId="6856C2CE" w:rsidR="0009748A" w:rsidRPr="00D03D12" w:rsidRDefault="00E669EB" w:rsidP="00F103F2">
      <w:pPr>
        <w:pStyle w:val="Style3"/>
        <w:rPr>
          <w:color w:val="000000" w:themeColor="text1"/>
        </w:rPr>
      </w:pPr>
      <w:r w:rsidRPr="00D03D12">
        <w:rPr>
          <w:color w:val="000000" w:themeColor="text1"/>
        </w:rPr>
        <w:t xml:space="preserve">No verbal changes or interpretations of the provisions contained in this RFP will be valid or binding on MIC2. Written addendum will be issued, by MIC2, when changes, clarifications, or amendments to the RFP are deemed necessary. </w:t>
      </w:r>
    </w:p>
    <w:p w14:paraId="03E8CB9D" w14:textId="77777777" w:rsidR="00E669EB" w:rsidRPr="00D03D12" w:rsidRDefault="00E669EB" w:rsidP="00F103F2">
      <w:pPr>
        <w:pStyle w:val="Heading2"/>
        <w:jc w:val="both"/>
        <w:rPr>
          <w:color w:val="000000" w:themeColor="text1"/>
        </w:rPr>
      </w:pPr>
      <w:bookmarkStart w:id="369" w:name="_Toc402437992"/>
      <w:bookmarkStart w:id="370" w:name="_Toc430341918"/>
      <w:bookmarkStart w:id="371" w:name="_Toc498008800"/>
      <w:bookmarkStart w:id="372" w:name="_Toc53420403"/>
      <w:bookmarkStart w:id="373" w:name="_Toc130554855"/>
      <w:bookmarkStart w:id="374" w:name="_Toc398283856"/>
      <w:r w:rsidRPr="00D03D12">
        <w:rPr>
          <w:color w:val="000000" w:themeColor="text1"/>
        </w:rPr>
        <w:t>Post-Selection Phase Conditions</w:t>
      </w:r>
      <w:bookmarkEnd w:id="369"/>
      <w:bookmarkEnd w:id="370"/>
      <w:bookmarkEnd w:id="371"/>
      <w:bookmarkEnd w:id="372"/>
      <w:bookmarkEnd w:id="373"/>
    </w:p>
    <w:bookmarkEnd w:id="374"/>
    <w:p w14:paraId="14D8086D" w14:textId="77777777" w:rsidR="00E669EB" w:rsidRPr="00D03D12" w:rsidRDefault="00E669EB" w:rsidP="00F103F2">
      <w:pPr>
        <w:spacing w:before="360" w:after="120"/>
        <w:jc w:val="both"/>
        <w:rPr>
          <w:rFonts w:asciiTheme="minorBidi" w:eastAsiaTheme="minorHAnsi" w:hAnsiTheme="minorBidi" w:cstheme="minorBidi"/>
          <w:color w:val="000000" w:themeColor="text1"/>
          <w:sz w:val="24"/>
          <w:szCs w:val="24"/>
        </w:rPr>
      </w:pPr>
      <w:r w:rsidRPr="00D03D12">
        <w:rPr>
          <w:rFonts w:asciiTheme="minorBidi" w:eastAsiaTheme="minorHAnsi" w:hAnsiTheme="minorBidi" w:cstheme="minorBidi"/>
          <w:color w:val="000000" w:themeColor="text1"/>
          <w:sz w:val="24"/>
          <w:szCs w:val="24"/>
        </w:rPr>
        <w:t>MIC2 defines below a set of post-phase selection conditions that the Bidder(s) needs to be aware of for the proper understanding of its responsibilities:</w:t>
      </w:r>
    </w:p>
    <w:p w14:paraId="6D236ED9" w14:textId="671497FA" w:rsidR="00A86AD6" w:rsidRPr="00D03D12" w:rsidRDefault="00A86AD6" w:rsidP="001E4412">
      <w:pPr>
        <w:pStyle w:val="Style3"/>
        <w:rPr>
          <w:color w:val="000000" w:themeColor="text1"/>
        </w:rPr>
      </w:pPr>
      <w:r w:rsidRPr="00D03D12">
        <w:rPr>
          <w:color w:val="000000" w:themeColor="text1"/>
        </w:rPr>
        <w:t>This RFP is not an offer to enter into an agreement with any party, but rather a request to receive offers from bidders interested in providing the products and/or services outline</w:t>
      </w:r>
      <w:r w:rsidR="00E0022A" w:rsidRPr="00D03D12">
        <w:rPr>
          <w:color w:val="000000" w:themeColor="text1"/>
        </w:rPr>
        <w:t>d in the attached Appendices</w:t>
      </w:r>
      <w:r w:rsidRPr="00D03D12">
        <w:rPr>
          <w:color w:val="000000" w:themeColor="text1"/>
        </w:rPr>
        <w:t xml:space="preserve"> hereinafter. Such offers shall be considered and treated by MIC2 as offers with commitment to enter into an agreement if approved by MIC2 as per the terms and conditions defined by </w:t>
      </w:r>
      <w:r w:rsidR="00D77A18" w:rsidRPr="00D03D12">
        <w:rPr>
          <w:color w:val="000000" w:themeColor="text1"/>
        </w:rPr>
        <w:t>the PPL</w:t>
      </w:r>
      <w:r w:rsidR="00FD2A47">
        <w:rPr>
          <w:color w:val="000000" w:themeColor="text1"/>
        </w:rPr>
        <w:t xml:space="preserve"> no.244/2021</w:t>
      </w:r>
      <w:r w:rsidRPr="00D03D12">
        <w:rPr>
          <w:color w:val="000000" w:themeColor="text1"/>
        </w:rPr>
        <w:t>. MIC2 may reject all offers, in whole or in part, and/or enter into negotiations with any party to provide such products and/or services.</w:t>
      </w:r>
    </w:p>
    <w:p w14:paraId="5A7EBDB9" w14:textId="67E7A261" w:rsidR="00A86AD6" w:rsidRPr="00D03D12" w:rsidRDefault="00A86AD6" w:rsidP="00F103F2">
      <w:pPr>
        <w:pStyle w:val="Style3"/>
        <w:rPr>
          <w:color w:val="000000" w:themeColor="text1"/>
        </w:rPr>
      </w:pPr>
      <w:r w:rsidRPr="00D03D12">
        <w:rPr>
          <w:color w:val="000000" w:themeColor="text1"/>
        </w:rPr>
        <w:t xml:space="preserve">The Offer submitted by the selected bidder is for the selected bidder an offer with commitment. Thus, the bidder’s offer shall remain open for a minimum period of </w:t>
      </w:r>
      <w:r w:rsidR="00C61D45" w:rsidRPr="00D03D12">
        <w:rPr>
          <w:color w:val="000000" w:themeColor="text1"/>
        </w:rPr>
        <w:t>six (</w:t>
      </w:r>
      <w:r w:rsidRPr="00D03D12">
        <w:rPr>
          <w:color w:val="000000" w:themeColor="text1"/>
        </w:rPr>
        <w:t>6</w:t>
      </w:r>
      <w:r w:rsidR="00C61D45" w:rsidRPr="00D03D12">
        <w:rPr>
          <w:color w:val="000000" w:themeColor="text1"/>
        </w:rPr>
        <w:t>)</w:t>
      </w:r>
      <w:r w:rsidRPr="00D03D12">
        <w:rPr>
          <w:color w:val="000000" w:themeColor="text1"/>
        </w:rPr>
        <w:t xml:space="preserve"> months from the Final Selection Date and should not be withdrawn if the </w:t>
      </w:r>
      <w:r w:rsidR="001E4412">
        <w:rPr>
          <w:color w:val="000000" w:themeColor="text1"/>
        </w:rPr>
        <w:t>six (</w:t>
      </w:r>
      <w:r w:rsidRPr="00D03D12">
        <w:rPr>
          <w:color w:val="000000" w:themeColor="text1"/>
        </w:rPr>
        <w:t>6</w:t>
      </w:r>
      <w:r w:rsidR="001E4412">
        <w:rPr>
          <w:color w:val="000000" w:themeColor="text1"/>
        </w:rPr>
        <w:t>)</w:t>
      </w:r>
      <w:r w:rsidRPr="00D03D12">
        <w:rPr>
          <w:color w:val="000000" w:themeColor="text1"/>
        </w:rPr>
        <w:t xml:space="preserve"> months period expires during negotiations between Selected Bidder and MIC2 (if any) or between MIC2 and the Republic of Lebanon.</w:t>
      </w:r>
    </w:p>
    <w:p w14:paraId="1F5D6D3A" w14:textId="3E9EA264" w:rsidR="00C304AF" w:rsidRPr="00D03D12" w:rsidRDefault="00C304AF" w:rsidP="00F103F2">
      <w:pPr>
        <w:pStyle w:val="Style3"/>
        <w:rPr>
          <w:color w:val="000000" w:themeColor="text1"/>
        </w:rPr>
      </w:pPr>
      <w:r w:rsidRPr="00D03D12">
        <w:rPr>
          <w:color w:val="000000" w:themeColor="text1"/>
        </w:rPr>
        <w:t>Whereas the selected bidder acknowledges having been notified about the technical requirements (Appendix 1), bidder shall be fully and solely responsible to integrate the new systems into the operational network in a way that ensures no intact on the stability and continuity of the network</w:t>
      </w:r>
    </w:p>
    <w:p w14:paraId="213EE34F" w14:textId="463FD65C" w:rsidR="00A86AD6" w:rsidRPr="00D03D12" w:rsidRDefault="00A86AD6" w:rsidP="00F103F2">
      <w:pPr>
        <w:pStyle w:val="Style3"/>
        <w:rPr>
          <w:color w:val="000000" w:themeColor="text1"/>
        </w:rPr>
      </w:pPr>
      <w:r w:rsidRPr="00D03D12">
        <w:rPr>
          <w:color w:val="000000" w:themeColor="text1"/>
        </w:rPr>
        <w:t xml:space="preserve">The bidder(s) undertakes to use all needed </w:t>
      </w:r>
      <w:r w:rsidR="00C61D45" w:rsidRPr="00D03D12">
        <w:rPr>
          <w:color w:val="000000" w:themeColor="text1"/>
        </w:rPr>
        <w:t>endeavours</w:t>
      </w:r>
      <w:r w:rsidRPr="00D03D12">
        <w:rPr>
          <w:color w:val="000000" w:themeColor="text1"/>
        </w:rPr>
        <w:t>, experience and resources for the deployment, execution, and field support of this project. This must be reflected on the qualifications and skills of its team and the activities, processes, reporting, management, performance, etc… of the project.</w:t>
      </w:r>
    </w:p>
    <w:p w14:paraId="794888FD" w14:textId="531EC971" w:rsidR="00F927E0" w:rsidRPr="00D03D12" w:rsidRDefault="00A86AD6" w:rsidP="00B008A7">
      <w:pPr>
        <w:pStyle w:val="Style3"/>
        <w:rPr>
          <w:color w:val="000000" w:themeColor="text1"/>
        </w:rPr>
      </w:pPr>
      <w:r w:rsidRPr="00D03D12">
        <w:rPr>
          <w:color w:val="000000" w:themeColor="text1"/>
        </w:rPr>
        <w:t>Selected supplier shall sign a contract submitted by MIC2 related to the business, otherwise MIC2 has the right to contract any other supplier without being held liable in anyway.</w:t>
      </w:r>
    </w:p>
    <w:p w14:paraId="7983EDE1" w14:textId="77777777" w:rsidR="00F927E0" w:rsidRPr="00D03D12" w:rsidRDefault="00F927E0" w:rsidP="00F103F2">
      <w:pPr>
        <w:pStyle w:val="Style3"/>
        <w:numPr>
          <w:ilvl w:val="0"/>
          <w:numId w:val="0"/>
        </w:numPr>
        <w:ind w:left="1080" w:hanging="360"/>
        <w:rPr>
          <w:color w:val="000000" w:themeColor="text1"/>
        </w:rPr>
      </w:pPr>
    </w:p>
    <w:sectPr w:rsidR="00F927E0" w:rsidRPr="00D03D12" w:rsidSect="00097D2F">
      <w:pgSz w:w="12240" w:h="15840"/>
      <w:pgMar w:top="1350" w:right="1296" w:bottom="1166" w:left="1296" w:header="720" w:footer="14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3B9422" w14:textId="77777777" w:rsidR="00F82A7E" w:rsidRDefault="00F82A7E">
      <w:r>
        <w:separator/>
      </w:r>
    </w:p>
    <w:p w14:paraId="62AC314B" w14:textId="77777777" w:rsidR="00F82A7E" w:rsidRDefault="00F82A7E"/>
  </w:endnote>
  <w:endnote w:type="continuationSeparator" w:id="0">
    <w:p w14:paraId="59D5445E" w14:textId="77777777" w:rsidR="00F82A7E" w:rsidRDefault="00F82A7E">
      <w:r>
        <w:continuationSeparator/>
      </w:r>
    </w:p>
    <w:p w14:paraId="64D5C347" w14:textId="77777777" w:rsidR="00F82A7E" w:rsidRDefault="00F82A7E"/>
  </w:endnote>
  <w:endnote w:type="continuationNotice" w:id="1">
    <w:p w14:paraId="7BAC5934" w14:textId="77777777" w:rsidR="00F82A7E" w:rsidRDefault="00F82A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9D8DB" w14:textId="5603B0E7" w:rsidR="00F82A7E" w:rsidRDefault="00F82A7E" w:rsidP="00537E19">
    <w:pPr>
      <w:pStyle w:val="Footer"/>
      <w:pBdr>
        <w:top w:val="single" w:sz="4" w:space="8" w:color="4F81BD" w:themeColor="accent1"/>
      </w:pBdr>
      <w:tabs>
        <w:tab w:val="clear" w:pos="4680"/>
        <w:tab w:val="clear" w:pos="9360"/>
      </w:tabs>
      <w:spacing w:before="360"/>
      <w:contextualSpacing/>
      <w:rPr>
        <w:noProof/>
        <w:color w:val="404040" w:themeColor="text1" w:themeTint="BF"/>
      </w:rPr>
    </w:pPr>
    <w:r>
      <w:rPr>
        <w:noProof/>
        <w:color w:val="404040" w:themeColor="text1" w:themeTint="BF"/>
      </w:rPr>
      <w:t xml:space="preserve">MIC2 Prioprietary and Confidential                                                                                                                                   </w:t>
    </w:r>
    <w:r>
      <w:rPr>
        <w:noProof/>
        <w:color w:val="404040" w:themeColor="text1" w:themeTint="BF"/>
      </w:rPr>
      <w:fldChar w:fldCharType="begin"/>
    </w:r>
    <w:r>
      <w:rPr>
        <w:noProof/>
        <w:color w:val="404040" w:themeColor="text1" w:themeTint="BF"/>
      </w:rPr>
      <w:instrText xml:space="preserve"> PAGE   \* MERGEFORMAT </w:instrText>
    </w:r>
    <w:r>
      <w:rPr>
        <w:noProof/>
        <w:color w:val="404040" w:themeColor="text1" w:themeTint="BF"/>
      </w:rPr>
      <w:fldChar w:fldCharType="separate"/>
    </w:r>
    <w:r w:rsidR="00744519">
      <w:rPr>
        <w:noProof/>
        <w:color w:val="404040" w:themeColor="text1" w:themeTint="BF"/>
      </w:rPr>
      <w:t>13</w:t>
    </w:r>
    <w:r>
      <w:rPr>
        <w:noProof/>
        <w:color w:val="404040" w:themeColor="text1" w:themeTint="BF"/>
      </w:rPr>
      <w:fldChar w:fldCharType="end"/>
    </w:r>
  </w:p>
  <w:p w14:paraId="153FE9E7" w14:textId="5E60D09F" w:rsidR="00F82A7E" w:rsidRDefault="00F82A7E">
    <w:pPr>
      <w:pStyle w:val="Footer"/>
      <w:pBdr>
        <w:top w:val="single" w:sz="4" w:space="8" w:color="4F81BD" w:themeColor="accent1"/>
      </w:pBdr>
      <w:tabs>
        <w:tab w:val="clear" w:pos="4680"/>
        <w:tab w:val="clear" w:pos="9360"/>
      </w:tabs>
      <w:spacing w:before="360"/>
      <w:contextualSpacing/>
      <w:jc w:val="right"/>
      <w:rPr>
        <w:noProof/>
        <w:color w:val="404040" w:themeColor="text1" w:themeTint="BF"/>
      </w:rPr>
    </w:pPr>
  </w:p>
  <w:p w14:paraId="433053B4" w14:textId="77777777" w:rsidR="00F82A7E" w:rsidRDefault="00F82A7E">
    <w:pPr>
      <w:pStyle w:val="Footer"/>
      <w:pBdr>
        <w:top w:val="single" w:sz="4" w:space="8" w:color="4F81BD" w:themeColor="accent1"/>
      </w:pBdr>
      <w:tabs>
        <w:tab w:val="clear" w:pos="4680"/>
        <w:tab w:val="clear" w:pos="9360"/>
      </w:tabs>
      <w:spacing w:before="360"/>
      <w:contextualSpacing/>
      <w:jc w:val="right"/>
      <w:rPr>
        <w:noProof/>
        <w:color w:val="404040" w:themeColor="text1" w:themeTint="BF"/>
      </w:rPr>
    </w:pPr>
  </w:p>
  <w:p w14:paraId="2F95DAC1" w14:textId="279F35C1" w:rsidR="00F82A7E" w:rsidRPr="00537E19" w:rsidRDefault="00F82A7E" w:rsidP="00537E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7343E3" w14:textId="77777777" w:rsidR="00F82A7E" w:rsidRDefault="00F82A7E">
      <w:r>
        <w:separator/>
      </w:r>
    </w:p>
    <w:p w14:paraId="7A157B3B" w14:textId="77777777" w:rsidR="00F82A7E" w:rsidRDefault="00F82A7E"/>
  </w:footnote>
  <w:footnote w:type="continuationSeparator" w:id="0">
    <w:p w14:paraId="45B32FDE" w14:textId="77777777" w:rsidR="00F82A7E" w:rsidRDefault="00F82A7E">
      <w:r>
        <w:continuationSeparator/>
      </w:r>
    </w:p>
    <w:p w14:paraId="38F65919" w14:textId="77777777" w:rsidR="00F82A7E" w:rsidRDefault="00F82A7E"/>
  </w:footnote>
  <w:footnote w:type="continuationNotice" w:id="1">
    <w:p w14:paraId="6CAE09B5" w14:textId="77777777" w:rsidR="00F82A7E" w:rsidRDefault="00F82A7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CE99F5" w14:textId="58584EC5" w:rsidR="00801C77" w:rsidRPr="00EA39B8" w:rsidRDefault="00744519" w:rsidP="00EA39B8">
    <w:pPr>
      <w:pStyle w:val="Header"/>
      <w:pBdr>
        <w:bottom w:val="single" w:sz="4" w:space="8" w:color="4F81BD" w:themeColor="accent1"/>
      </w:pBdr>
      <w:tabs>
        <w:tab w:val="clear" w:pos="4680"/>
        <w:tab w:val="clear" w:pos="9360"/>
      </w:tabs>
      <w:spacing w:after="360"/>
      <w:contextualSpacing/>
      <w:jc w:val="center"/>
      <w:rPr>
        <w:color w:val="404040" w:themeColor="text1" w:themeTint="BF"/>
      </w:rPr>
    </w:pPr>
    <w:sdt>
      <w:sdtPr>
        <w:rPr>
          <w:rFonts w:ascii="Arial" w:hAnsi="Arial"/>
          <w:b/>
          <w:bCs/>
          <w:i/>
          <w:color w:val="000000" w:themeColor="text1"/>
        </w:rPr>
        <w:alias w:val="Title"/>
        <w:tag w:val=""/>
        <w:id w:val="942040131"/>
        <w:placeholder>
          <w:docPart w:val="729683E64D3849A9B57EB6BB79487AFA"/>
        </w:placeholder>
        <w:dataBinding w:prefixMappings="xmlns:ns0='http://purl.org/dc/elements/1.1/' xmlns:ns1='http://schemas.openxmlformats.org/package/2006/metadata/core-properties' " w:xpath="/ns1:coreProperties[1]/ns0:title[1]" w:storeItemID="{6C3C8BC8-F283-45AE-878A-BAB7291924A1}"/>
        <w:text/>
      </w:sdtPr>
      <w:sdtEndPr/>
      <w:sdtContent>
        <w:r w:rsidR="00EA39B8" w:rsidRPr="00744519">
          <w:rPr>
            <w:rFonts w:ascii="Arial" w:hAnsi="Arial"/>
            <w:b/>
            <w:bCs/>
            <w:i/>
            <w:color w:val="000000" w:themeColor="text1"/>
          </w:rPr>
          <w:t>Core sites Infrastructure enhancement RFP</w:t>
        </w:r>
      </w:sdtContent>
    </w:sdt>
  </w:p>
  <w:p w14:paraId="1CF54670" w14:textId="77777777" w:rsidR="00801C77" w:rsidRPr="00537E19" w:rsidRDefault="00801C77" w:rsidP="00537E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F8246" w14:textId="12772D38" w:rsidR="00F82A7E" w:rsidRDefault="00744519" w:rsidP="00DB44AE">
    <w:pPr>
      <w:pStyle w:val="Header"/>
      <w:pBdr>
        <w:bottom w:val="single" w:sz="4" w:space="8" w:color="4F81BD" w:themeColor="accent1"/>
      </w:pBdr>
      <w:tabs>
        <w:tab w:val="clear" w:pos="4680"/>
        <w:tab w:val="clear" w:pos="9360"/>
      </w:tabs>
      <w:spacing w:after="360"/>
      <w:contextualSpacing/>
      <w:jc w:val="center"/>
      <w:rPr>
        <w:color w:val="404040" w:themeColor="text1" w:themeTint="BF"/>
      </w:rPr>
    </w:pPr>
    <w:sdt>
      <w:sdtPr>
        <w:rPr>
          <w:color w:val="404040" w:themeColor="text1" w:themeTint="BF"/>
        </w:rPr>
        <w:alias w:val="Title"/>
        <w:tag w:val=""/>
        <w:id w:val="-1052536999"/>
        <w:placeholder>
          <w:docPart w:val="446EBE9CFE82485695F58CB9C3BEE5BB"/>
        </w:placeholder>
        <w:dataBinding w:prefixMappings="xmlns:ns0='http://purl.org/dc/elements/1.1/' xmlns:ns1='http://schemas.openxmlformats.org/package/2006/metadata/core-properties' " w:xpath="/ns1:coreProperties[1]/ns0:title[1]" w:storeItemID="{6C3C8BC8-F283-45AE-878A-BAB7291924A1}"/>
        <w:text/>
      </w:sdtPr>
      <w:sdtEndPr/>
      <w:sdtContent>
        <w:r w:rsidR="00EA39B8" w:rsidRPr="00744519">
          <w:rPr>
            <w:color w:val="404040" w:themeColor="text1" w:themeTint="BF"/>
          </w:rPr>
          <w:t>Core sites Infrastructure enhancement RFP</w:t>
        </w:r>
      </w:sdtContent>
    </w:sdt>
  </w:p>
  <w:p w14:paraId="09666902" w14:textId="2E009BC5" w:rsidR="00F82A7E" w:rsidRPr="00537E19" w:rsidRDefault="00F82A7E" w:rsidP="00537E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C4D41"/>
    <w:multiLevelType w:val="hybridMultilevel"/>
    <w:tmpl w:val="DA603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AB49CE"/>
    <w:multiLevelType w:val="hybridMultilevel"/>
    <w:tmpl w:val="747423C2"/>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 w15:restartNumberingAfterBreak="0">
    <w:nsid w:val="0BC2325C"/>
    <w:multiLevelType w:val="hybridMultilevel"/>
    <w:tmpl w:val="67EE8F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87514D"/>
    <w:multiLevelType w:val="hybridMultilevel"/>
    <w:tmpl w:val="BE5AF630"/>
    <w:lvl w:ilvl="0" w:tplc="4A7CC78C">
      <w:start w:val="1"/>
      <w:numFmt w:val="bullet"/>
      <w:suff w:val="space"/>
      <w:lvlText w:val=""/>
      <w:lvlJc w:val="left"/>
      <w:pPr>
        <w:ind w:left="1584" w:hanging="360"/>
      </w:pPr>
      <w:rPr>
        <w:rFonts w:ascii="Symbol" w:hAnsi="Symbol"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4" w15:restartNumberingAfterBreak="0">
    <w:nsid w:val="15372696"/>
    <w:multiLevelType w:val="hybridMultilevel"/>
    <w:tmpl w:val="24EE31E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5A93769"/>
    <w:multiLevelType w:val="hybridMultilevel"/>
    <w:tmpl w:val="C99C1F0E"/>
    <w:lvl w:ilvl="0" w:tplc="04090001">
      <w:start w:val="1"/>
      <w:numFmt w:val="bullet"/>
      <w:lvlText w:val=""/>
      <w:lvlJc w:val="left"/>
      <w:pPr>
        <w:ind w:left="1584" w:hanging="360"/>
      </w:pPr>
      <w:rPr>
        <w:rFonts w:ascii="Symbol" w:hAnsi="Symbol" w:hint="default"/>
      </w:rPr>
    </w:lvl>
    <w:lvl w:ilvl="1" w:tplc="04090003">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6" w15:restartNumberingAfterBreak="0">
    <w:nsid w:val="1AD45DBA"/>
    <w:multiLevelType w:val="hybridMultilevel"/>
    <w:tmpl w:val="E27A03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EA1605"/>
    <w:multiLevelType w:val="hybridMultilevel"/>
    <w:tmpl w:val="0204A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F22D70"/>
    <w:multiLevelType w:val="hybridMultilevel"/>
    <w:tmpl w:val="139240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296769"/>
    <w:multiLevelType w:val="hybridMultilevel"/>
    <w:tmpl w:val="45E8368C"/>
    <w:lvl w:ilvl="0" w:tplc="D43E024A">
      <w:start w:val="1"/>
      <w:numFmt w:val="bullet"/>
      <w:suff w:val="space"/>
      <w:lvlText w:val=""/>
      <w:lvlJc w:val="left"/>
      <w:pPr>
        <w:ind w:left="99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903993"/>
    <w:multiLevelType w:val="hybridMultilevel"/>
    <w:tmpl w:val="D3C6DD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39AA796C"/>
    <w:multiLevelType w:val="hybridMultilevel"/>
    <w:tmpl w:val="D5B87650"/>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2" w15:restartNumberingAfterBreak="0">
    <w:nsid w:val="3A272195"/>
    <w:multiLevelType w:val="hybridMultilevel"/>
    <w:tmpl w:val="153A9BD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C111F5C"/>
    <w:multiLevelType w:val="multilevel"/>
    <w:tmpl w:val="869EDB66"/>
    <w:lvl w:ilvl="0">
      <w:start w:val="1"/>
      <w:numFmt w:val="bullet"/>
      <w:lvlText w:val=""/>
      <w:lvlJc w:val="left"/>
      <w:pPr>
        <w:ind w:left="432" w:hanging="432"/>
      </w:pPr>
      <w:rPr>
        <w:rFonts w:ascii="Symbol" w:hAnsi="Symbol" w:hint="default"/>
      </w:rPr>
    </w:lvl>
    <w:lvl w:ilvl="1">
      <w:start w:val="1"/>
      <w:numFmt w:val="decimal"/>
      <w:lvlText w:val="%2."/>
      <w:lvlJc w:val="left"/>
      <w:pPr>
        <w:ind w:left="576" w:hanging="576"/>
      </w:pPr>
    </w:lvl>
    <w:lvl w:ilvl="2">
      <w:start w:val="1"/>
      <w:numFmt w:val="decimal"/>
      <w:lvlText w:val="%1.%2.%3"/>
      <w:lvlJc w:val="left"/>
      <w:pPr>
        <w:ind w:left="720" w:hanging="720"/>
      </w:pPr>
    </w:lvl>
    <w:lvl w:ilvl="3">
      <w:start w:val="1"/>
      <w:numFmt w:val="decimal"/>
      <w:lvlText w:val="%1.%2.%3.%4"/>
      <w:lvlJc w:val="left"/>
      <w:pPr>
        <w:ind w:left="158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408736CD"/>
    <w:multiLevelType w:val="hybridMultilevel"/>
    <w:tmpl w:val="3006BC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43BD72D8"/>
    <w:multiLevelType w:val="hybridMultilevel"/>
    <w:tmpl w:val="08505D64"/>
    <w:lvl w:ilvl="0" w:tplc="5CAEDBD8">
      <w:start w:val="1"/>
      <w:numFmt w:val="lowerLetter"/>
      <w:lvlText w:val="%1."/>
      <w:lvlJc w:val="left"/>
      <w:pPr>
        <w:ind w:left="1412" w:hanging="360"/>
      </w:pPr>
      <w:rPr>
        <w:rFonts w:asciiTheme="majorBidi" w:eastAsiaTheme="minorEastAsia" w:hAnsiTheme="majorBidi" w:cstheme="majorBidi"/>
      </w:rPr>
    </w:lvl>
    <w:lvl w:ilvl="1" w:tplc="04090003" w:tentative="1">
      <w:start w:val="1"/>
      <w:numFmt w:val="bullet"/>
      <w:lvlText w:val="o"/>
      <w:lvlJc w:val="left"/>
      <w:pPr>
        <w:ind w:left="2132" w:hanging="360"/>
      </w:pPr>
      <w:rPr>
        <w:rFonts w:ascii="Courier New" w:hAnsi="Courier New" w:cs="Courier New" w:hint="default"/>
      </w:rPr>
    </w:lvl>
    <w:lvl w:ilvl="2" w:tplc="04090005" w:tentative="1">
      <w:start w:val="1"/>
      <w:numFmt w:val="bullet"/>
      <w:lvlText w:val=""/>
      <w:lvlJc w:val="left"/>
      <w:pPr>
        <w:ind w:left="2852" w:hanging="360"/>
      </w:pPr>
      <w:rPr>
        <w:rFonts w:ascii="Wingdings" w:hAnsi="Wingdings" w:hint="default"/>
      </w:rPr>
    </w:lvl>
    <w:lvl w:ilvl="3" w:tplc="04090001" w:tentative="1">
      <w:start w:val="1"/>
      <w:numFmt w:val="bullet"/>
      <w:lvlText w:val=""/>
      <w:lvlJc w:val="left"/>
      <w:pPr>
        <w:ind w:left="3572" w:hanging="360"/>
      </w:pPr>
      <w:rPr>
        <w:rFonts w:ascii="Symbol" w:hAnsi="Symbol" w:hint="default"/>
      </w:rPr>
    </w:lvl>
    <w:lvl w:ilvl="4" w:tplc="04090003" w:tentative="1">
      <w:start w:val="1"/>
      <w:numFmt w:val="bullet"/>
      <w:lvlText w:val="o"/>
      <w:lvlJc w:val="left"/>
      <w:pPr>
        <w:ind w:left="4292" w:hanging="360"/>
      </w:pPr>
      <w:rPr>
        <w:rFonts w:ascii="Courier New" w:hAnsi="Courier New" w:cs="Courier New" w:hint="default"/>
      </w:rPr>
    </w:lvl>
    <w:lvl w:ilvl="5" w:tplc="04090005" w:tentative="1">
      <w:start w:val="1"/>
      <w:numFmt w:val="bullet"/>
      <w:lvlText w:val=""/>
      <w:lvlJc w:val="left"/>
      <w:pPr>
        <w:ind w:left="5012" w:hanging="360"/>
      </w:pPr>
      <w:rPr>
        <w:rFonts w:ascii="Wingdings" w:hAnsi="Wingdings" w:hint="default"/>
      </w:rPr>
    </w:lvl>
    <w:lvl w:ilvl="6" w:tplc="04090001" w:tentative="1">
      <w:start w:val="1"/>
      <w:numFmt w:val="bullet"/>
      <w:lvlText w:val=""/>
      <w:lvlJc w:val="left"/>
      <w:pPr>
        <w:ind w:left="5732" w:hanging="360"/>
      </w:pPr>
      <w:rPr>
        <w:rFonts w:ascii="Symbol" w:hAnsi="Symbol" w:hint="default"/>
      </w:rPr>
    </w:lvl>
    <w:lvl w:ilvl="7" w:tplc="04090003" w:tentative="1">
      <w:start w:val="1"/>
      <w:numFmt w:val="bullet"/>
      <w:lvlText w:val="o"/>
      <w:lvlJc w:val="left"/>
      <w:pPr>
        <w:ind w:left="6452" w:hanging="360"/>
      </w:pPr>
      <w:rPr>
        <w:rFonts w:ascii="Courier New" w:hAnsi="Courier New" w:cs="Courier New" w:hint="default"/>
      </w:rPr>
    </w:lvl>
    <w:lvl w:ilvl="8" w:tplc="04090005" w:tentative="1">
      <w:start w:val="1"/>
      <w:numFmt w:val="bullet"/>
      <w:lvlText w:val=""/>
      <w:lvlJc w:val="left"/>
      <w:pPr>
        <w:ind w:left="7172" w:hanging="360"/>
      </w:pPr>
      <w:rPr>
        <w:rFonts w:ascii="Wingdings" w:hAnsi="Wingdings" w:hint="default"/>
      </w:rPr>
    </w:lvl>
  </w:abstractNum>
  <w:abstractNum w:abstractNumId="16" w15:restartNumberingAfterBreak="0">
    <w:nsid w:val="4C4C3AE8"/>
    <w:multiLevelType w:val="multilevel"/>
    <w:tmpl w:val="B1B29A5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158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4D6E4684"/>
    <w:multiLevelType w:val="singleLevel"/>
    <w:tmpl w:val="B47A3F24"/>
    <w:lvl w:ilvl="0">
      <w:start w:val="1"/>
      <w:numFmt w:val="lowerLetter"/>
      <w:pStyle w:val="ABCList"/>
      <w:lvlText w:val="%1)"/>
      <w:lvlJc w:val="left"/>
      <w:pPr>
        <w:tabs>
          <w:tab w:val="num" w:pos="360"/>
        </w:tabs>
        <w:ind w:left="360" w:hanging="360"/>
      </w:pPr>
    </w:lvl>
  </w:abstractNum>
  <w:abstractNum w:abstractNumId="18" w15:restartNumberingAfterBreak="0">
    <w:nsid w:val="559577E5"/>
    <w:multiLevelType w:val="multilevel"/>
    <w:tmpl w:val="03A4188A"/>
    <w:lvl w:ilvl="0">
      <w:start w:val="1"/>
      <w:numFmt w:val="decimal"/>
      <w:lvlText w:val="%1."/>
      <w:lvlJc w:val="left"/>
      <w:pPr>
        <w:ind w:left="360" w:hanging="360"/>
      </w:pPr>
      <w:rPr>
        <w:rFonts w:hint="default"/>
        <w:b/>
      </w:rPr>
    </w:lvl>
    <w:lvl w:ilvl="1">
      <w:start w:val="1"/>
      <w:numFmt w:val="decimal"/>
      <w:isLgl/>
      <w:lvlText w:val="%1.%2."/>
      <w:lvlJc w:val="left"/>
      <w:pPr>
        <w:ind w:left="0" w:firstLine="0"/>
      </w:pPr>
      <w:rPr>
        <w:rFonts w:hint="default"/>
      </w:rPr>
    </w:lvl>
    <w:lvl w:ilvl="2">
      <w:start w:val="1"/>
      <w:numFmt w:val="decimal"/>
      <w:isLgl/>
      <w:lvlText w:val="%1.%2.%3."/>
      <w:lvlJc w:val="left"/>
      <w:pPr>
        <w:ind w:left="-1890" w:hanging="720"/>
      </w:pPr>
      <w:rPr>
        <w:rFonts w:hint="default"/>
        <w:b/>
        <w:bCs w:val="0"/>
        <w:sz w:val="24"/>
        <w:szCs w:val="24"/>
      </w:rPr>
    </w:lvl>
    <w:lvl w:ilvl="3">
      <w:start w:val="1"/>
      <w:numFmt w:val="decimal"/>
      <w:isLgl/>
      <w:lvlText w:val="%1.%2.%3.%4."/>
      <w:lvlJc w:val="left"/>
      <w:pPr>
        <w:ind w:left="72" w:firstLine="288"/>
      </w:pPr>
      <w:rPr>
        <w:rFonts w:hint="default"/>
        <w:b/>
        <w:bCs/>
      </w:rPr>
    </w:lvl>
    <w:lvl w:ilvl="4">
      <w:start w:val="1"/>
      <w:numFmt w:val="decimal"/>
      <w:isLgl/>
      <w:lvlText w:val="%1.%2.%3.%4.%5."/>
      <w:lvlJc w:val="left"/>
      <w:pPr>
        <w:ind w:left="-1530" w:hanging="1080"/>
      </w:pPr>
      <w:rPr>
        <w:rFonts w:hint="default"/>
      </w:rPr>
    </w:lvl>
    <w:lvl w:ilvl="5">
      <w:start w:val="1"/>
      <w:numFmt w:val="decimal"/>
      <w:isLgl/>
      <w:lvlText w:val="%1.%2.%3.%4.%5.%6."/>
      <w:lvlJc w:val="left"/>
      <w:pPr>
        <w:ind w:left="-1530" w:hanging="1080"/>
      </w:pPr>
      <w:rPr>
        <w:rFonts w:hint="default"/>
      </w:rPr>
    </w:lvl>
    <w:lvl w:ilvl="6">
      <w:start w:val="1"/>
      <w:numFmt w:val="decimal"/>
      <w:isLgl/>
      <w:lvlText w:val="%1.%2.%3.%4.%5.%6.%7."/>
      <w:lvlJc w:val="left"/>
      <w:pPr>
        <w:ind w:left="-1170" w:hanging="1440"/>
      </w:pPr>
      <w:rPr>
        <w:rFonts w:hint="default"/>
      </w:rPr>
    </w:lvl>
    <w:lvl w:ilvl="7">
      <w:start w:val="1"/>
      <w:numFmt w:val="decimal"/>
      <w:isLgl/>
      <w:lvlText w:val="%1.%2.%3.%4.%5.%6.%7.%8."/>
      <w:lvlJc w:val="left"/>
      <w:pPr>
        <w:ind w:left="-1170" w:hanging="1440"/>
      </w:pPr>
      <w:rPr>
        <w:rFonts w:hint="default"/>
      </w:rPr>
    </w:lvl>
    <w:lvl w:ilvl="8">
      <w:start w:val="1"/>
      <w:numFmt w:val="decimal"/>
      <w:isLgl/>
      <w:lvlText w:val="%1.%2.%3.%4.%5.%6.%7.%8.%9."/>
      <w:lvlJc w:val="left"/>
      <w:pPr>
        <w:ind w:left="-810" w:hanging="1800"/>
      </w:pPr>
      <w:rPr>
        <w:rFonts w:hint="default"/>
      </w:rPr>
    </w:lvl>
  </w:abstractNum>
  <w:abstractNum w:abstractNumId="19" w15:restartNumberingAfterBreak="0">
    <w:nsid w:val="59317184"/>
    <w:multiLevelType w:val="hybridMultilevel"/>
    <w:tmpl w:val="266435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FCB4379"/>
    <w:multiLevelType w:val="multilevel"/>
    <w:tmpl w:val="17403852"/>
    <w:lvl w:ilvl="0">
      <w:start w:val="1"/>
      <w:numFmt w:val="upperLetter"/>
      <w:pStyle w:val="Recitals"/>
      <w:lvlText w:val="(%1)"/>
      <w:lvlJc w:val="left"/>
      <w:pPr>
        <w:tabs>
          <w:tab w:val="num" w:pos="680"/>
        </w:tabs>
        <w:ind w:left="680" w:hanging="680"/>
      </w:pPr>
      <w:rPr>
        <w:rFonts w:hint="default"/>
        <w:b/>
        <w:bCs/>
      </w:rPr>
    </w:lvl>
    <w:lvl w:ilvl="1">
      <w:start w:val="1"/>
      <w:numFmt w:val="lowerRoman"/>
      <w:lvlText w:val="(%2)"/>
      <w:lvlJc w:val="left"/>
      <w:pPr>
        <w:ind w:left="1800" w:hanging="720"/>
      </w:pPr>
      <w:rPr>
        <w:rFonts w:eastAsia="MS Mincho" w:hint="default"/>
      </w:rPr>
    </w:lvl>
    <w:lvl w:ilvl="2">
      <w:start w:val="1"/>
      <w:numFmt w:val="lowerRoman"/>
      <w:lvlText w:val="%3."/>
      <w:lvlJc w:val="right"/>
      <w:pPr>
        <w:tabs>
          <w:tab w:val="num" w:pos="2160"/>
        </w:tabs>
        <w:ind w:left="2160" w:hanging="180"/>
      </w:pPr>
    </w:lvl>
    <w:lvl w:ilvl="3">
      <w:start w:val="1"/>
      <w:numFmt w:val="lowerLetter"/>
      <w:lvlText w:val="%4."/>
      <w:lvlJc w:val="left"/>
      <w:pPr>
        <w:ind w:left="2880" w:hanging="360"/>
      </w:pPr>
      <w:rPr>
        <w:rFonts w:asciiTheme="majorBidi" w:eastAsia="SimSun" w:hAnsiTheme="majorBidi" w:cstheme="majorBidi"/>
        <w:b/>
        <w:bCs/>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65652AC5"/>
    <w:multiLevelType w:val="hybridMultilevel"/>
    <w:tmpl w:val="B7E8C394"/>
    <w:lvl w:ilvl="0" w:tplc="ED1CF4B8">
      <w:start w:val="1"/>
      <w:numFmt w:val="upperLetter"/>
      <w:lvlText w:val="%1."/>
      <w:lvlJc w:val="left"/>
      <w:pPr>
        <w:ind w:left="2520" w:hanging="360"/>
      </w:pPr>
      <w:rPr>
        <w:rFonts w:hint="default"/>
        <w:b/>
        <w:i w:val="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2" w15:restartNumberingAfterBreak="0">
    <w:nsid w:val="66034F25"/>
    <w:multiLevelType w:val="multilevel"/>
    <w:tmpl w:val="34AAC10C"/>
    <w:lvl w:ilvl="0">
      <w:start w:val="1"/>
      <w:numFmt w:val="decimal"/>
      <w:lvlText w:val="%1."/>
      <w:lvlJc w:val="left"/>
      <w:pPr>
        <w:ind w:left="360" w:hanging="360"/>
      </w:pPr>
      <w:rPr>
        <w:rFonts w:hint="default"/>
        <w:b/>
        <w:i w:val="0"/>
        <w:iCs w:val="0"/>
      </w:rPr>
    </w:lvl>
    <w:lvl w:ilvl="1">
      <w:start w:val="1"/>
      <w:numFmt w:val="decimal"/>
      <w:pStyle w:val="Style4"/>
      <w:lvlText w:val="%1.%2."/>
      <w:lvlJc w:val="left"/>
      <w:pPr>
        <w:ind w:left="720" w:hanging="360"/>
      </w:pPr>
      <w:rPr>
        <w:rFonts w:hint="default"/>
      </w:rPr>
    </w:lvl>
    <w:lvl w:ilvl="2">
      <w:start w:val="1"/>
      <w:numFmt w:val="decimal"/>
      <w:lvlText w:val="%1.%2.%3."/>
      <w:lvlJc w:val="left"/>
      <w:pPr>
        <w:ind w:left="1080" w:hanging="360"/>
      </w:pPr>
      <w:rPr>
        <w:rFonts w:hint="default"/>
        <w:b/>
        <w:bCs w:val="0"/>
        <w:color w:val="auto"/>
        <w:sz w:val="24"/>
        <w:szCs w:val="24"/>
      </w:rPr>
    </w:lvl>
    <w:lvl w:ilvl="3">
      <w:start w:val="1"/>
      <w:numFmt w:val="decimal"/>
      <w:lvlText w:val="%1.%2.%3.%4."/>
      <w:lvlJc w:val="left"/>
      <w:pPr>
        <w:ind w:left="1440" w:hanging="360"/>
      </w:pPr>
      <w:rPr>
        <w:rFonts w:hint="default"/>
        <w:b/>
        <w:bCs/>
        <w:color w:val="auto"/>
      </w:rPr>
    </w:lvl>
    <w:lvl w:ilvl="4">
      <w:start w:val="1"/>
      <w:numFmt w:val="decimal"/>
      <w:lvlText w:val="%1.%2.%3.%4.%5."/>
      <w:lvlJc w:val="left"/>
      <w:pPr>
        <w:ind w:left="1800" w:hanging="360"/>
      </w:pPr>
      <w:rPr>
        <w:rFonts w:hint="default"/>
      </w:rPr>
    </w:lvl>
    <w:lvl w:ilvl="5">
      <w:start w:val="1"/>
      <w:numFmt w:val="decimal"/>
      <w:lvlText w:val="%1.%2.%3.%4.%5.%6."/>
      <w:lvlJc w:val="left"/>
      <w:pPr>
        <w:ind w:left="2160" w:hanging="360"/>
      </w:pPr>
      <w:rPr>
        <w:rFonts w:hint="default"/>
      </w:rPr>
    </w:lvl>
    <w:lvl w:ilvl="6">
      <w:start w:val="1"/>
      <w:numFmt w:val="decimal"/>
      <w:lvlText w:val="%1.%2.%3.%4.%5.%6.%7."/>
      <w:lvlJc w:val="left"/>
      <w:pPr>
        <w:ind w:left="2520" w:hanging="360"/>
      </w:pPr>
      <w:rPr>
        <w:rFonts w:hint="default"/>
      </w:rPr>
    </w:lvl>
    <w:lvl w:ilvl="7">
      <w:start w:val="1"/>
      <w:numFmt w:val="decimal"/>
      <w:lvlText w:val="%1.%2.%3.%4.%5.%6.%7.%8."/>
      <w:lvlJc w:val="left"/>
      <w:pPr>
        <w:ind w:left="2880" w:hanging="360"/>
      </w:pPr>
      <w:rPr>
        <w:rFonts w:hint="default"/>
      </w:rPr>
    </w:lvl>
    <w:lvl w:ilvl="8">
      <w:start w:val="1"/>
      <w:numFmt w:val="decimal"/>
      <w:lvlText w:val="%1.%2.%3.%4.%5.%6.%7.%8.%9."/>
      <w:lvlJc w:val="left"/>
      <w:pPr>
        <w:ind w:left="3240" w:hanging="360"/>
      </w:pPr>
      <w:rPr>
        <w:rFonts w:hint="default"/>
      </w:rPr>
    </w:lvl>
  </w:abstractNum>
  <w:abstractNum w:abstractNumId="23" w15:restartNumberingAfterBreak="0">
    <w:nsid w:val="6B1D1232"/>
    <w:multiLevelType w:val="multilevel"/>
    <w:tmpl w:val="7BDAC8C6"/>
    <w:lvl w:ilvl="0">
      <w:start w:val="1"/>
      <w:numFmt w:val="decimal"/>
      <w:lvlText w:val="%1"/>
      <w:lvlJc w:val="left"/>
      <w:pPr>
        <w:tabs>
          <w:tab w:val="num" w:pos="680"/>
        </w:tabs>
        <w:ind w:left="680" w:hanging="680"/>
      </w:pPr>
      <w:rPr>
        <w:rFonts w:hint="default"/>
        <w:b/>
        <w:i w:val="0"/>
        <w:sz w:val="22"/>
      </w:rPr>
    </w:lvl>
    <w:lvl w:ilvl="1">
      <w:start w:val="1"/>
      <w:numFmt w:val="decimal"/>
      <w:lvlText w:val="%1.7"/>
      <w:lvlJc w:val="left"/>
      <w:pPr>
        <w:tabs>
          <w:tab w:val="num" w:pos="677"/>
        </w:tabs>
        <w:ind w:left="677" w:hanging="677"/>
      </w:pPr>
      <w:rPr>
        <w:rFonts w:ascii="Verdana" w:hAnsi="Verdana" w:hint="default"/>
        <w:b/>
        <w:i w:val="0"/>
        <w:sz w:val="20"/>
        <w:szCs w:val="20"/>
      </w:rPr>
    </w:lvl>
    <w:lvl w:ilvl="2">
      <w:start w:val="1"/>
      <w:numFmt w:val="decimal"/>
      <w:lvlText w:val="%1.%2.%3"/>
      <w:lvlJc w:val="left"/>
      <w:pPr>
        <w:tabs>
          <w:tab w:val="num" w:pos="1401"/>
        </w:tabs>
        <w:ind w:left="1401" w:hanging="681"/>
      </w:pPr>
      <w:rPr>
        <w:rFonts w:hint="default"/>
        <w:b/>
        <w:i w:val="0"/>
        <w:sz w:val="20"/>
        <w:szCs w:val="20"/>
      </w:rPr>
    </w:lvl>
    <w:lvl w:ilvl="3">
      <w:start w:val="1"/>
      <w:numFmt w:val="lowerLetter"/>
      <w:lvlText w:val="%4."/>
      <w:lvlJc w:val="left"/>
      <w:pPr>
        <w:tabs>
          <w:tab w:val="num" w:pos="2041"/>
        </w:tabs>
        <w:ind w:left="2041" w:hanging="680"/>
      </w:pPr>
      <w:rPr>
        <w:rFonts w:asciiTheme="majorBidi" w:eastAsia="MS Mincho" w:hAnsiTheme="majorBidi" w:cstheme="majorBidi"/>
        <w:b/>
        <w:bCs/>
      </w:rPr>
    </w:lvl>
    <w:lvl w:ilvl="4">
      <w:start w:val="1"/>
      <w:numFmt w:val="lowerLetter"/>
      <w:lvlText w:val="(%5)"/>
      <w:lvlJc w:val="left"/>
      <w:pPr>
        <w:tabs>
          <w:tab w:val="num" w:pos="2608"/>
        </w:tabs>
        <w:ind w:left="2608" w:hanging="567"/>
      </w:pPr>
      <w:rPr>
        <w:rFonts w:hint="default"/>
      </w:rPr>
    </w:lvl>
    <w:lvl w:ilvl="5">
      <w:start w:val="1"/>
      <w:numFmt w:val="upperRoman"/>
      <w:lvlText w:val="(%6)"/>
      <w:lvlJc w:val="left"/>
      <w:pPr>
        <w:tabs>
          <w:tab w:val="num" w:pos="3288"/>
        </w:tabs>
        <w:ind w:left="3288" w:hanging="680"/>
      </w:pPr>
      <w:rPr>
        <w:rFonts w:hint="default"/>
      </w:rPr>
    </w:lvl>
    <w:lvl w:ilvl="6">
      <w:start w:val="1"/>
      <w:numFmt w:val="none"/>
      <w:lvlText w:val=""/>
      <w:lvlJc w:val="left"/>
      <w:pPr>
        <w:tabs>
          <w:tab w:val="num" w:pos="3288"/>
        </w:tabs>
        <w:ind w:left="3288" w:hanging="680"/>
      </w:pPr>
      <w:rPr>
        <w:rFonts w:hint="default"/>
      </w:rPr>
    </w:lvl>
    <w:lvl w:ilvl="7">
      <w:start w:val="1"/>
      <w:numFmt w:val="none"/>
      <w:lvlText w:val=""/>
      <w:lvlJc w:val="left"/>
      <w:pPr>
        <w:tabs>
          <w:tab w:val="num" w:pos="3288"/>
        </w:tabs>
        <w:ind w:left="3288" w:hanging="680"/>
      </w:pPr>
      <w:rPr>
        <w:rFonts w:hint="default"/>
      </w:rPr>
    </w:lvl>
    <w:lvl w:ilvl="8">
      <w:start w:val="1"/>
      <w:numFmt w:val="none"/>
      <w:lvlText w:val=""/>
      <w:lvlJc w:val="left"/>
      <w:pPr>
        <w:tabs>
          <w:tab w:val="num" w:pos="3288"/>
        </w:tabs>
        <w:ind w:left="3288" w:hanging="680"/>
      </w:pPr>
      <w:rPr>
        <w:rFonts w:hint="default"/>
      </w:rPr>
    </w:lvl>
  </w:abstractNum>
  <w:abstractNum w:abstractNumId="24" w15:restartNumberingAfterBreak="0">
    <w:nsid w:val="757C5C12"/>
    <w:multiLevelType w:val="hybridMultilevel"/>
    <w:tmpl w:val="CF96424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 w15:restartNumberingAfterBreak="0">
    <w:nsid w:val="771377D0"/>
    <w:multiLevelType w:val="hybridMultilevel"/>
    <w:tmpl w:val="8464785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7CD00979"/>
    <w:multiLevelType w:val="multilevel"/>
    <w:tmpl w:val="4C5A735C"/>
    <w:lvl w:ilvl="0">
      <w:start w:val="7"/>
      <w:numFmt w:val="bullet"/>
      <w:lvlText w:val=""/>
      <w:lvlJc w:val="left"/>
      <w:pPr>
        <w:ind w:left="432" w:hanging="432"/>
      </w:pPr>
      <w:rPr>
        <w:rFonts w:ascii="Symbol" w:hAnsi="Symbol" w:hint="default"/>
      </w:rPr>
    </w:lvl>
    <w:lvl w:ilvl="1">
      <w:start w:val="3"/>
      <w:numFmt w:val="decimal"/>
      <w:lvlText w:val="%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7D697EA9"/>
    <w:multiLevelType w:val="hybridMultilevel"/>
    <w:tmpl w:val="6888B4D6"/>
    <w:lvl w:ilvl="0" w:tplc="15C8F87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11180682">
      <w:numFmt w:val="bullet"/>
      <w:lvlText w:val="·"/>
      <w:lvlJc w:val="left"/>
      <w:pPr>
        <w:ind w:left="2880" w:hanging="360"/>
      </w:pPr>
      <w:rPr>
        <w:rFonts w:ascii="Times New Roman" w:eastAsia="Times New Roman"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E2A7860"/>
    <w:multiLevelType w:val="multilevel"/>
    <w:tmpl w:val="732CC4E8"/>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599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7"/>
    <w:lvlOverride w:ilvl="0">
      <w:startOverride w:val="1"/>
    </w:lvlOverride>
  </w:num>
  <w:num w:numId="2">
    <w:abstractNumId w:val="22"/>
  </w:num>
  <w:num w:numId="3">
    <w:abstractNumId w:val="13"/>
  </w:num>
  <w:num w:numId="4">
    <w:abstractNumId w:val="13"/>
  </w:num>
  <w:num w:numId="5">
    <w:abstractNumId w:val="20"/>
  </w:num>
  <w:num w:numId="6">
    <w:abstractNumId w:val="8"/>
  </w:num>
  <w:num w:numId="7">
    <w:abstractNumId w:val="26"/>
  </w:num>
  <w:num w:numId="8">
    <w:abstractNumId w:val="19"/>
  </w:num>
  <w:num w:numId="9">
    <w:abstractNumId w:val="21"/>
  </w:num>
  <w:num w:numId="10">
    <w:abstractNumId w:val="24"/>
  </w:num>
  <w:num w:numId="11">
    <w:abstractNumId w:val="18"/>
  </w:num>
  <w:num w:numId="12">
    <w:abstractNumId w:val="7"/>
  </w:num>
  <w:num w:numId="13">
    <w:abstractNumId w:val="28"/>
  </w:num>
  <w:num w:numId="14">
    <w:abstractNumId w:val="14"/>
  </w:num>
  <w:num w:numId="15">
    <w:abstractNumId w:val="25"/>
  </w:num>
  <w:num w:numId="16">
    <w:abstractNumId w:val="2"/>
  </w:num>
  <w:num w:numId="17">
    <w:abstractNumId w:val="0"/>
  </w:num>
  <w:num w:numId="18">
    <w:abstractNumId w:val="1"/>
  </w:num>
  <w:num w:numId="19">
    <w:abstractNumId w:val="27"/>
  </w:num>
  <w:num w:numId="20">
    <w:abstractNumId w:val="6"/>
  </w:num>
  <w:num w:numId="21">
    <w:abstractNumId w:val="28"/>
  </w:num>
  <w:num w:numId="22">
    <w:abstractNumId w:val="4"/>
  </w:num>
  <w:num w:numId="23">
    <w:abstractNumId w:val="5"/>
  </w:num>
  <w:num w:numId="24">
    <w:abstractNumId w:val="11"/>
  </w:num>
  <w:num w:numId="25">
    <w:abstractNumId w:val="3"/>
  </w:num>
  <w:num w:numId="26">
    <w:abstractNumId w:val="15"/>
  </w:num>
  <w:num w:numId="27">
    <w:abstractNumId w:val="16"/>
  </w:num>
  <w:num w:numId="28">
    <w:abstractNumId w:val="10"/>
  </w:num>
  <w:num w:numId="29">
    <w:abstractNumId w:val="23"/>
  </w:num>
  <w:num w:numId="30">
    <w:abstractNumId w:val="12"/>
  </w:num>
  <w:num w:numId="31">
    <w:abstractNumId w:val="9"/>
  </w:num>
  <w:num w:numId="32">
    <w:abstractNumId w:val="28"/>
  </w:num>
  <w:num w:numId="33">
    <w:abstractNumId w:val="28"/>
  </w:num>
  <w:num w:numId="34">
    <w:abstractNumId w:val="28"/>
  </w:num>
  <w:num w:numId="35">
    <w:abstractNumId w:val="28"/>
  </w:num>
  <w:num w:numId="36">
    <w:abstractNumId w:val="28"/>
  </w:num>
  <w:num w:numId="37">
    <w:abstractNumId w:val="28"/>
  </w:num>
  <w:num w:numId="38">
    <w:abstractNumId w:val="28"/>
  </w:num>
  <w:num w:numId="39">
    <w:abstractNumId w:val="28"/>
  </w:num>
  <w:num w:numId="40">
    <w:abstractNumId w:val="28"/>
  </w:num>
  <w:num w:numId="41">
    <w:abstractNumId w:val="28"/>
  </w:num>
  <w:num w:numId="42">
    <w:abstractNumId w:val="28"/>
  </w:num>
  <w:num w:numId="43">
    <w:abstractNumId w:val="2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962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A5F"/>
    <w:rsid w:val="00000421"/>
    <w:rsid w:val="00000436"/>
    <w:rsid w:val="00001A34"/>
    <w:rsid w:val="00002524"/>
    <w:rsid w:val="00005426"/>
    <w:rsid w:val="000056E9"/>
    <w:rsid w:val="00006899"/>
    <w:rsid w:val="00011907"/>
    <w:rsid w:val="00014BBA"/>
    <w:rsid w:val="00016055"/>
    <w:rsid w:val="00016D54"/>
    <w:rsid w:val="00022FAF"/>
    <w:rsid w:val="00023D9E"/>
    <w:rsid w:val="00024B0A"/>
    <w:rsid w:val="00025813"/>
    <w:rsid w:val="000273CD"/>
    <w:rsid w:val="000305C5"/>
    <w:rsid w:val="000363A3"/>
    <w:rsid w:val="00037BB3"/>
    <w:rsid w:val="00045450"/>
    <w:rsid w:val="0004797E"/>
    <w:rsid w:val="00054E63"/>
    <w:rsid w:val="00057838"/>
    <w:rsid w:val="000606F8"/>
    <w:rsid w:val="00060C1C"/>
    <w:rsid w:val="00062E32"/>
    <w:rsid w:val="00062E9A"/>
    <w:rsid w:val="0006376A"/>
    <w:rsid w:val="00064840"/>
    <w:rsid w:val="00066623"/>
    <w:rsid w:val="0007080A"/>
    <w:rsid w:val="00070E20"/>
    <w:rsid w:val="000712D6"/>
    <w:rsid w:val="00071FEC"/>
    <w:rsid w:val="00072C29"/>
    <w:rsid w:val="0007341C"/>
    <w:rsid w:val="00075098"/>
    <w:rsid w:val="00082E17"/>
    <w:rsid w:val="0008476D"/>
    <w:rsid w:val="0008696F"/>
    <w:rsid w:val="000879B2"/>
    <w:rsid w:val="00091FD1"/>
    <w:rsid w:val="00092648"/>
    <w:rsid w:val="00096FAA"/>
    <w:rsid w:val="0009748A"/>
    <w:rsid w:val="00097A4E"/>
    <w:rsid w:val="00097D2F"/>
    <w:rsid w:val="000A07FA"/>
    <w:rsid w:val="000A1BF7"/>
    <w:rsid w:val="000A2106"/>
    <w:rsid w:val="000A2359"/>
    <w:rsid w:val="000A247D"/>
    <w:rsid w:val="000A2ACE"/>
    <w:rsid w:val="000A3CA2"/>
    <w:rsid w:val="000A4EA3"/>
    <w:rsid w:val="000A60B4"/>
    <w:rsid w:val="000A6D84"/>
    <w:rsid w:val="000B062E"/>
    <w:rsid w:val="000B2F4A"/>
    <w:rsid w:val="000B34D1"/>
    <w:rsid w:val="000B657C"/>
    <w:rsid w:val="000B68D4"/>
    <w:rsid w:val="000B7D51"/>
    <w:rsid w:val="000C026D"/>
    <w:rsid w:val="000C0484"/>
    <w:rsid w:val="000C1149"/>
    <w:rsid w:val="000C2764"/>
    <w:rsid w:val="000C2AA6"/>
    <w:rsid w:val="000C3AC9"/>
    <w:rsid w:val="000C76D0"/>
    <w:rsid w:val="000C7A42"/>
    <w:rsid w:val="000C7C81"/>
    <w:rsid w:val="000D234C"/>
    <w:rsid w:val="000D2E2A"/>
    <w:rsid w:val="000D6416"/>
    <w:rsid w:val="000E1E20"/>
    <w:rsid w:val="000E1E81"/>
    <w:rsid w:val="000E7576"/>
    <w:rsid w:val="000F0398"/>
    <w:rsid w:val="000F0761"/>
    <w:rsid w:val="000F1D6F"/>
    <w:rsid w:val="000F5026"/>
    <w:rsid w:val="000F7112"/>
    <w:rsid w:val="001008CF"/>
    <w:rsid w:val="00100B07"/>
    <w:rsid w:val="001014D8"/>
    <w:rsid w:val="00101CBE"/>
    <w:rsid w:val="00104DB3"/>
    <w:rsid w:val="00110C92"/>
    <w:rsid w:val="00111F88"/>
    <w:rsid w:val="0011365E"/>
    <w:rsid w:val="00116A28"/>
    <w:rsid w:val="0012491A"/>
    <w:rsid w:val="0012561D"/>
    <w:rsid w:val="001258BD"/>
    <w:rsid w:val="001303FA"/>
    <w:rsid w:val="001427AE"/>
    <w:rsid w:val="00142D0B"/>
    <w:rsid w:val="001443B8"/>
    <w:rsid w:val="001450E5"/>
    <w:rsid w:val="00145702"/>
    <w:rsid w:val="0015393A"/>
    <w:rsid w:val="00153E4D"/>
    <w:rsid w:val="0015650B"/>
    <w:rsid w:val="00161970"/>
    <w:rsid w:val="00163006"/>
    <w:rsid w:val="001644D2"/>
    <w:rsid w:val="001674B8"/>
    <w:rsid w:val="00167FE1"/>
    <w:rsid w:val="00172925"/>
    <w:rsid w:val="00184D22"/>
    <w:rsid w:val="0018528F"/>
    <w:rsid w:val="00187930"/>
    <w:rsid w:val="001921C7"/>
    <w:rsid w:val="00192EE8"/>
    <w:rsid w:val="001931E8"/>
    <w:rsid w:val="001945C8"/>
    <w:rsid w:val="00195384"/>
    <w:rsid w:val="00195BC6"/>
    <w:rsid w:val="001978C0"/>
    <w:rsid w:val="001A532C"/>
    <w:rsid w:val="001A6C8C"/>
    <w:rsid w:val="001B14B4"/>
    <w:rsid w:val="001B3C9F"/>
    <w:rsid w:val="001B53C0"/>
    <w:rsid w:val="001B60EF"/>
    <w:rsid w:val="001C5B14"/>
    <w:rsid w:val="001C60D3"/>
    <w:rsid w:val="001C66B9"/>
    <w:rsid w:val="001C7767"/>
    <w:rsid w:val="001C7DE9"/>
    <w:rsid w:val="001D0118"/>
    <w:rsid w:val="001D15FD"/>
    <w:rsid w:val="001D282F"/>
    <w:rsid w:val="001D2983"/>
    <w:rsid w:val="001D2C8F"/>
    <w:rsid w:val="001D53D0"/>
    <w:rsid w:val="001D60DD"/>
    <w:rsid w:val="001D6AD3"/>
    <w:rsid w:val="001E4412"/>
    <w:rsid w:val="001E5326"/>
    <w:rsid w:val="001E604C"/>
    <w:rsid w:val="001E61BA"/>
    <w:rsid w:val="001F0B50"/>
    <w:rsid w:val="001F412E"/>
    <w:rsid w:val="001F48F4"/>
    <w:rsid w:val="001F5070"/>
    <w:rsid w:val="001F59B4"/>
    <w:rsid w:val="001F6237"/>
    <w:rsid w:val="001F78A3"/>
    <w:rsid w:val="002000A6"/>
    <w:rsid w:val="0020257A"/>
    <w:rsid w:val="002046A2"/>
    <w:rsid w:val="00204883"/>
    <w:rsid w:val="00205925"/>
    <w:rsid w:val="00211F80"/>
    <w:rsid w:val="00215775"/>
    <w:rsid w:val="00216E3B"/>
    <w:rsid w:val="002178FB"/>
    <w:rsid w:val="00223448"/>
    <w:rsid w:val="00224E17"/>
    <w:rsid w:val="00236B7C"/>
    <w:rsid w:val="0024184F"/>
    <w:rsid w:val="00245D87"/>
    <w:rsid w:val="00247364"/>
    <w:rsid w:val="002536F8"/>
    <w:rsid w:val="00253D9E"/>
    <w:rsid w:val="00254631"/>
    <w:rsid w:val="00260A2E"/>
    <w:rsid w:val="00260DA6"/>
    <w:rsid w:val="002629E9"/>
    <w:rsid w:val="00263CD9"/>
    <w:rsid w:val="00263CDB"/>
    <w:rsid w:val="00265BB9"/>
    <w:rsid w:val="00267F9A"/>
    <w:rsid w:val="00270083"/>
    <w:rsid w:val="00273857"/>
    <w:rsid w:val="00273903"/>
    <w:rsid w:val="00273C20"/>
    <w:rsid w:val="00273DAB"/>
    <w:rsid w:val="002833F8"/>
    <w:rsid w:val="00283D03"/>
    <w:rsid w:val="0028644E"/>
    <w:rsid w:val="00291B55"/>
    <w:rsid w:val="00293DDF"/>
    <w:rsid w:val="00295FE8"/>
    <w:rsid w:val="00296323"/>
    <w:rsid w:val="00296F88"/>
    <w:rsid w:val="002A00D4"/>
    <w:rsid w:val="002A4899"/>
    <w:rsid w:val="002A5536"/>
    <w:rsid w:val="002A5FBE"/>
    <w:rsid w:val="002B16AB"/>
    <w:rsid w:val="002B1EE1"/>
    <w:rsid w:val="002B3212"/>
    <w:rsid w:val="002B513E"/>
    <w:rsid w:val="002C054E"/>
    <w:rsid w:val="002C1254"/>
    <w:rsid w:val="002C41E1"/>
    <w:rsid w:val="002C43F0"/>
    <w:rsid w:val="002C6F10"/>
    <w:rsid w:val="002D2200"/>
    <w:rsid w:val="002D4DB5"/>
    <w:rsid w:val="002D52D1"/>
    <w:rsid w:val="002D544C"/>
    <w:rsid w:val="002D7971"/>
    <w:rsid w:val="002E17E5"/>
    <w:rsid w:val="002E77B9"/>
    <w:rsid w:val="002E7BF9"/>
    <w:rsid w:val="002F1EA9"/>
    <w:rsid w:val="002F2DC8"/>
    <w:rsid w:val="002F6E60"/>
    <w:rsid w:val="00302274"/>
    <w:rsid w:val="00302A73"/>
    <w:rsid w:val="00303263"/>
    <w:rsid w:val="0030555B"/>
    <w:rsid w:val="00306E65"/>
    <w:rsid w:val="00307947"/>
    <w:rsid w:val="00310159"/>
    <w:rsid w:val="00310AEE"/>
    <w:rsid w:val="0031374E"/>
    <w:rsid w:val="00315B30"/>
    <w:rsid w:val="003171F2"/>
    <w:rsid w:val="00321ECA"/>
    <w:rsid w:val="003225A5"/>
    <w:rsid w:val="00323251"/>
    <w:rsid w:val="0032383D"/>
    <w:rsid w:val="00325F69"/>
    <w:rsid w:val="00326CDA"/>
    <w:rsid w:val="00326EEC"/>
    <w:rsid w:val="00330435"/>
    <w:rsid w:val="00333C1E"/>
    <w:rsid w:val="0033684F"/>
    <w:rsid w:val="003426B9"/>
    <w:rsid w:val="00343928"/>
    <w:rsid w:val="003451F8"/>
    <w:rsid w:val="0034796C"/>
    <w:rsid w:val="00347E80"/>
    <w:rsid w:val="003515AD"/>
    <w:rsid w:val="00351682"/>
    <w:rsid w:val="003521F6"/>
    <w:rsid w:val="00353730"/>
    <w:rsid w:val="0035443D"/>
    <w:rsid w:val="00356DCB"/>
    <w:rsid w:val="003575CE"/>
    <w:rsid w:val="00357C0A"/>
    <w:rsid w:val="003636B4"/>
    <w:rsid w:val="00365310"/>
    <w:rsid w:val="00365687"/>
    <w:rsid w:val="0036583A"/>
    <w:rsid w:val="00365D47"/>
    <w:rsid w:val="00365E85"/>
    <w:rsid w:val="003662CF"/>
    <w:rsid w:val="003673B2"/>
    <w:rsid w:val="00370BD5"/>
    <w:rsid w:val="00370D74"/>
    <w:rsid w:val="0037343D"/>
    <w:rsid w:val="00377EE3"/>
    <w:rsid w:val="00380A36"/>
    <w:rsid w:val="00386A46"/>
    <w:rsid w:val="00387A33"/>
    <w:rsid w:val="00387EA4"/>
    <w:rsid w:val="0039373D"/>
    <w:rsid w:val="003938E6"/>
    <w:rsid w:val="003A1A2C"/>
    <w:rsid w:val="003B02BB"/>
    <w:rsid w:val="003B0A4F"/>
    <w:rsid w:val="003B33B1"/>
    <w:rsid w:val="003B3E60"/>
    <w:rsid w:val="003B6DE1"/>
    <w:rsid w:val="003B77C6"/>
    <w:rsid w:val="003C14FD"/>
    <w:rsid w:val="003C1930"/>
    <w:rsid w:val="003C2EC2"/>
    <w:rsid w:val="003C352B"/>
    <w:rsid w:val="003C58EE"/>
    <w:rsid w:val="003D1E67"/>
    <w:rsid w:val="003D5A0C"/>
    <w:rsid w:val="003D6BA4"/>
    <w:rsid w:val="003E12BC"/>
    <w:rsid w:val="003F0011"/>
    <w:rsid w:val="003F0D74"/>
    <w:rsid w:val="003F1F90"/>
    <w:rsid w:val="003F24F2"/>
    <w:rsid w:val="003F2AF8"/>
    <w:rsid w:val="003F6EF3"/>
    <w:rsid w:val="00405747"/>
    <w:rsid w:val="004105D2"/>
    <w:rsid w:val="00412014"/>
    <w:rsid w:val="00413127"/>
    <w:rsid w:val="00415DEA"/>
    <w:rsid w:val="004208AD"/>
    <w:rsid w:val="004231B1"/>
    <w:rsid w:val="00425373"/>
    <w:rsid w:val="00433859"/>
    <w:rsid w:val="0043667C"/>
    <w:rsid w:val="00437534"/>
    <w:rsid w:val="00446EA2"/>
    <w:rsid w:val="00447B77"/>
    <w:rsid w:val="00452903"/>
    <w:rsid w:val="00452F91"/>
    <w:rsid w:val="00456A2F"/>
    <w:rsid w:val="00461C91"/>
    <w:rsid w:val="00462706"/>
    <w:rsid w:val="0046323A"/>
    <w:rsid w:val="00466C65"/>
    <w:rsid w:val="00467C40"/>
    <w:rsid w:val="00467E3B"/>
    <w:rsid w:val="004740E5"/>
    <w:rsid w:val="0047750F"/>
    <w:rsid w:val="00480F05"/>
    <w:rsid w:val="00481ED2"/>
    <w:rsid w:val="00482722"/>
    <w:rsid w:val="00482857"/>
    <w:rsid w:val="00483722"/>
    <w:rsid w:val="004867B2"/>
    <w:rsid w:val="00490248"/>
    <w:rsid w:val="004909D0"/>
    <w:rsid w:val="00492575"/>
    <w:rsid w:val="0049303C"/>
    <w:rsid w:val="00494628"/>
    <w:rsid w:val="00497E23"/>
    <w:rsid w:val="004A00B2"/>
    <w:rsid w:val="004A2542"/>
    <w:rsid w:val="004A2C25"/>
    <w:rsid w:val="004A2EEF"/>
    <w:rsid w:val="004A313A"/>
    <w:rsid w:val="004A34DF"/>
    <w:rsid w:val="004A4AB1"/>
    <w:rsid w:val="004A4DC1"/>
    <w:rsid w:val="004A683D"/>
    <w:rsid w:val="004B120D"/>
    <w:rsid w:val="004B1573"/>
    <w:rsid w:val="004B15CE"/>
    <w:rsid w:val="004B1728"/>
    <w:rsid w:val="004B299A"/>
    <w:rsid w:val="004B3793"/>
    <w:rsid w:val="004B7342"/>
    <w:rsid w:val="004C113A"/>
    <w:rsid w:val="004C1FAB"/>
    <w:rsid w:val="004C59B2"/>
    <w:rsid w:val="004D01E3"/>
    <w:rsid w:val="004D0FEE"/>
    <w:rsid w:val="004D4ADB"/>
    <w:rsid w:val="004E4350"/>
    <w:rsid w:val="004E48C6"/>
    <w:rsid w:val="004E6D86"/>
    <w:rsid w:val="004E77C2"/>
    <w:rsid w:val="004F056C"/>
    <w:rsid w:val="004F2636"/>
    <w:rsid w:val="004F4D14"/>
    <w:rsid w:val="004F5926"/>
    <w:rsid w:val="004F5A83"/>
    <w:rsid w:val="004F613E"/>
    <w:rsid w:val="0050243E"/>
    <w:rsid w:val="00502B70"/>
    <w:rsid w:val="00507D8A"/>
    <w:rsid w:val="005102AC"/>
    <w:rsid w:val="005113CA"/>
    <w:rsid w:val="00511AFD"/>
    <w:rsid w:val="00511FF5"/>
    <w:rsid w:val="005122E2"/>
    <w:rsid w:val="00515633"/>
    <w:rsid w:val="005177CD"/>
    <w:rsid w:val="0052154C"/>
    <w:rsid w:val="00521E9E"/>
    <w:rsid w:val="005257F4"/>
    <w:rsid w:val="005308FF"/>
    <w:rsid w:val="005331D5"/>
    <w:rsid w:val="00536ABE"/>
    <w:rsid w:val="00537A34"/>
    <w:rsid w:val="00537E19"/>
    <w:rsid w:val="00540E1F"/>
    <w:rsid w:val="00542C13"/>
    <w:rsid w:val="00544B15"/>
    <w:rsid w:val="00544E48"/>
    <w:rsid w:val="0054662E"/>
    <w:rsid w:val="00547811"/>
    <w:rsid w:val="0055293B"/>
    <w:rsid w:val="0055428D"/>
    <w:rsid w:val="00556416"/>
    <w:rsid w:val="00557ADC"/>
    <w:rsid w:val="005626FB"/>
    <w:rsid w:val="00563780"/>
    <w:rsid w:val="005651BB"/>
    <w:rsid w:val="00566452"/>
    <w:rsid w:val="00566939"/>
    <w:rsid w:val="005678AD"/>
    <w:rsid w:val="00580375"/>
    <w:rsid w:val="0058051C"/>
    <w:rsid w:val="00581B96"/>
    <w:rsid w:val="00584308"/>
    <w:rsid w:val="00584EA0"/>
    <w:rsid w:val="00584F85"/>
    <w:rsid w:val="00587C5E"/>
    <w:rsid w:val="0059129C"/>
    <w:rsid w:val="005922FE"/>
    <w:rsid w:val="0059289F"/>
    <w:rsid w:val="00593C9C"/>
    <w:rsid w:val="00594893"/>
    <w:rsid w:val="00595349"/>
    <w:rsid w:val="005954BD"/>
    <w:rsid w:val="005A0095"/>
    <w:rsid w:val="005A01EA"/>
    <w:rsid w:val="005A5D4F"/>
    <w:rsid w:val="005A6792"/>
    <w:rsid w:val="005B037D"/>
    <w:rsid w:val="005B0C86"/>
    <w:rsid w:val="005B3680"/>
    <w:rsid w:val="005B532A"/>
    <w:rsid w:val="005B731B"/>
    <w:rsid w:val="005B7612"/>
    <w:rsid w:val="005C31F4"/>
    <w:rsid w:val="005C45CA"/>
    <w:rsid w:val="005C57F2"/>
    <w:rsid w:val="005C7736"/>
    <w:rsid w:val="005D21DB"/>
    <w:rsid w:val="005D23A4"/>
    <w:rsid w:val="005D2D02"/>
    <w:rsid w:val="005D5785"/>
    <w:rsid w:val="005D65F2"/>
    <w:rsid w:val="005E0A5A"/>
    <w:rsid w:val="005E0DF8"/>
    <w:rsid w:val="005E23EF"/>
    <w:rsid w:val="005E2A0E"/>
    <w:rsid w:val="005E3BF8"/>
    <w:rsid w:val="005E4B15"/>
    <w:rsid w:val="005E6F57"/>
    <w:rsid w:val="005F057C"/>
    <w:rsid w:val="005F28DB"/>
    <w:rsid w:val="005F313D"/>
    <w:rsid w:val="005F5112"/>
    <w:rsid w:val="005F54D5"/>
    <w:rsid w:val="005F6017"/>
    <w:rsid w:val="00600322"/>
    <w:rsid w:val="00603B26"/>
    <w:rsid w:val="0060426F"/>
    <w:rsid w:val="006056EE"/>
    <w:rsid w:val="006071E3"/>
    <w:rsid w:val="0061039D"/>
    <w:rsid w:val="006103CA"/>
    <w:rsid w:val="00610EDC"/>
    <w:rsid w:val="00611652"/>
    <w:rsid w:val="006116C2"/>
    <w:rsid w:val="00611B32"/>
    <w:rsid w:val="00612191"/>
    <w:rsid w:val="00612984"/>
    <w:rsid w:val="00612DF6"/>
    <w:rsid w:val="006135B0"/>
    <w:rsid w:val="006143FB"/>
    <w:rsid w:val="00614801"/>
    <w:rsid w:val="006171E5"/>
    <w:rsid w:val="00620F8C"/>
    <w:rsid w:val="0062520B"/>
    <w:rsid w:val="00631499"/>
    <w:rsid w:val="00633B37"/>
    <w:rsid w:val="0063561C"/>
    <w:rsid w:val="00635CDC"/>
    <w:rsid w:val="006371DF"/>
    <w:rsid w:val="00637A8B"/>
    <w:rsid w:val="00637E2A"/>
    <w:rsid w:val="00641EF3"/>
    <w:rsid w:val="00643CA6"/>
    <w:rsid w:val="00643F1A"/>
    <w:rsid w:val="00645466"/>
    <w:rsid w:val="00650C63"/>
    <w:rsid w:val="006626B6"/>
    <w:rsid w:val="00663D26"/>
    <w:rsid w:val="00664FCA"/>
    <w:rsid w:val="006675E5"/>
    <w:rsid w:val="00667FAF"/>
    <w:rsid w:val="006707D1"/>
    <w:rsid w:val="00671320"/>
    <w:rsid w:val="00672579"/>
    <w:rsid w:val="0067681D"/>
    <w:rsid w:val="006777A6"/>
    <w:rsid w:val="00680A04"/>
    <w:rsid w:val="006812F2"/>
    <w:rsid w:val="00681337"/>
    <w:rsid w:val="00684302"/>
    <w:rsid w:val="006943A7"/>
    <w:rsid w:val="006A3B25"/>
    <w:rsid w:val="006A5E51"/>
    <w:rsid w:val="006A6AD3"/>
    <w:rsid w:val="006A71C0"/>
    <w:rsid w:val="006B037B"/>
    <w:rsid w:val="006B219E"/>
    <w:rsid w:val="006B299B"/>
    <w:rsid w:val="006B3301"/>
    <w:rsid w:val="006B398E"/>
    <w:rsid w:val="006B4283"/>
    <w:rsid w:val="006B6927"/>
    <w:rsid w:val="006C2B9C"/>
    <w:rsid w:val="006C42B4"/>
    <w:rsid w:val="006C4319"/>
    <w:rsid w:val="006C7FC5"/>
    <w:rsid w:val="006D11E2"/>
    <w:rsid w:val="006D27F5"/>
    <w:rsid w:val="006D37E3"/>
    <w:rsid w:val="006D49AB"/>
    <w:rsid w:val="006D4A6D"/>
    <w:rsid w:val="006D5160"/>
    <w:rsid w:val="006D6674"/>
    <w:rsid w:val="006D6BFE"/>
    <w:rsid w:val="006E0E66"/>
    <w:rsid w:val="006E1A40"/>
    <w:rsid w:val="006E47B4"/>
    <w:rsid w:val="006E637B"/>
    <w:rsid w:val="006E7D86"/>
    <w:rsid w:val="006F1C49"/>
    <w:rsid w:val="006F287E"/>
    <w:rsid w:val="006F5101"/>
    <w:rsid w:val="006F56EF"/>
    <w:rsid w:val="0070004D"/>
    <w:rsid w:val="0070091D"/>
    <w:rsid w:val="0070139F"/>
    <w:rsid w:val="00710452"/>
    <w:rsid w:val="007129D3"/>
    <w:rsid w:val="0071621B"/>
    <w:rsid w:val="00717F87"/>
    <w:rsid w:val="007213AA"/>
    <w:rsid w:val="00722B7E"/>
    <w:rsid w:val="0072560D"/>
    <w:rsid w:val="00726170"/>
    <w:rsid w:val="00726567"/>
    <w:rsid w:val="00733C51"/>
    <w:rsid w:val="00734F95"/>
    <w:rsid w:val="00735F79"/>
    <w:rsid w:val="00736FD0"/>
    <w:rsid w:val="0074056C"/>
    <w:rsid w:val="0074379C"/>
    <w:rsid w:val="00744424"/>
    <w:rsid w:val="00744519"/>
    <w:rsid w:val="0074579F"/>
    <w:rsid w:val="00745A82"/>
    <w:rsid w:val="00746335"/>
    <w:rsid w:val="0074634F"/>
    <w:rsid w:val="00747B0C"/>
    <w:rsid w:val="00751B3B"/>
    <w:rsid w:val="007520E5"/>
    <w:rsid w:val="00752592"/>
    <w:rsid w:val="00752E79"/>
    <w:rsid w:val="00753455"/>
    <w:rsid w:val="007555CF"/>
    <w:rsid w:val="00763FDD"/>
    <w:rsid w:val="00771631"/>
    <w:rsid w:val="0077181A"/>
    <w:rsid w:val="007720EB"/>
    <w:rsid w:val="00782CB6"/>
    <w:rsid w:val="00784504"/>
    <w:rsid w:val="007862DA"/>
    <w:rsid w:val="00786AD1"/>
    <w:rsid w:val="00790A3F"/>
    <w:rsid w:val="00791B44"/>
    <w:rsid w:val="00791C5D"/>
    <w:rsid w:val="007944F7"/>
    <w:rsid w:val="007A0172"/>
    <w:rsid w:val="007A2BEF"/>
    <w:rsid w:val="007A3AFD"/>
    <w:rsid w:val="007A560C"/>
    <w:rsid w:val="007A5AE2"/>
    <w:rsid w:val="007A5F90"/>
    <w:rsid w:val="007A71C5"/>
    <w:rsid w:val="007B0FD9"/>
    <w:rsid w:val="007B1E33"/>
    <w:rsid w:val="007B2A9C"/>
    <w:rsid w:val="007B595F"/>
    <w:rsid w:val="007B61C0"/>
    <w:rsid w:val="007B6A15"/>
    <w:rsid w:val="007B6C2B"/>
    <w:rsid w:val="007C0E73"/>
    <w:rsid w:val="007C494D"/>
    <w:rsid w:val="007C5F42"/>
    <w:rsid w:val="007C7351"/>
    <w:rsid w:val="007D1333"/>
    <w:rsid w:val="007D178A"/>
    <w:rsid w:val="007D1EA7"/>
    <w:rsid w:val="007D27D7"/>
    <w:rsid w:val="007D5585"/>
    <w:rsid w:val="007D7CB9"/>
    <w:rsid w:val="007E0237"/>
    <w:rsid w:val="007E034F"/>
    <w:rsid w:val="007E1102"/>
    <w:rsid w:val="007E1D46"/>
    <w:rsid w:val="007E6DB4"/>
    <w:rsid w:val="007F2099"/>
    <w:rsid w:val="007F5D3F"/>
    <w:rsid w:val="007F70CC"/>
    <w:rsid w:val="00801C77"/>
    <w:rsid w:val="00807973"/>
    <w:rsid w:val="008109A7"/>
    <w:rsid w:val="008118D0"/>
    <w:rsid w:val="00814AFA"/>
    <w:rsid w:val="00821BEB"/>
    <w:rsid w:val="00827E91"/>
    <w:rsid w:val="0083528C"/>
    <w:rsid w:val="008369E1"/>
    <w:rsid w:val="0083761E"/>
    <w:rsid w:val="008405B4"/>
    <w:rsid w:val="0084659E"/>
    <w:rsid w:val="008477E6"/>
    <w:rsid w:val="00847CDA"/>
    <w:rsid w:val="00850413"/>
    <w:rsid w:val="00852D5D"/>
    <w:rsid w:val="00856926"/>
    <w:rsid w:val="00857E47"/>
    <w:rsid w:val="00861CDD"/>
    <w:rsid w:val="00864422"/>
    <w:rsid w:val="0086484E"/>
    <w:rsid w:val="0086494A"/>
    <w:rsid w:val="00865328"/>
    <w:rsid w:val="00865B7A"/>
    <w:rsid w:val="00867AFE"/>
    <w:rsid w:val="008712AE"/>
    <w:rsid w:val="0087283A"/>
    <w:rsid w:val="00874529"/>
    <w:rsid w:val="00874ED3"/>
    <w:rsid w:val="00875CAA"/>
    <w:rsid w:val="008809AA"/>
    <w:rsid w:val="00880B0A"/>
    <w:rsid w:val="00882DAB"/>
    <w:rsid w:val="00884972"/>
    <w:rsid w:val="008850C5"/>
    <w:rsid w:val="00885A11"/>
    <w:rsid w:val="00886B1C"/>
    <w:rsid w:val="00886B1E"/>
    <w:rsid w:val="00887AB4"/>
    <w:rsid w:val="00893A37"/>
    <w:rsid w:val="00893C4B"/>
    <w:rsid w:val="00893D18"/>
    <w:rsid w:val="00895003"/>
    <w:rsid w:val="00895315"/>
    <w:rsid w:val="00895FC6"/>
    <w:rsid w:val="008960A3"/>
    <w:rsid w:val="00897495"/>
    <w:rsid w:val="008A0F49"/>
    <w:rsid w:val="008A5053"/>
    <w:rsid w:val="008B1166"/>
    <w:rsid w:val="008B177E"/>
    <w:rsid w:val="008B270D"/>
    <w:rsid w:val="008B449B"/>
    <w:rsid w:val="008B5285"/>
    <w:rsid w:val="008B55C0"/>
    <w:rsid w:val="008B57BF"/>
    <w:rsid w:val="008C1045"/>
    <w:rsid w:val="008C1165"/>
    <w:rsid w:val="008C1881"/>
    <w:rsid w:val="008C2FF4"/>
    <w:rsid w:val="008C5E69"/>
    <w:rsid w:val="008C5E6A"/>
    <w:rsid w:val="008C7532"/>
    <w:rsid w:val="008D0F69"/>
    <w:rsid w:val="008D33BB"/>
    <w:rsid w:val="008D6642"/>
    <w:rsid w:val="008D7831"/>
    <w:rsid w:val="008D7DEE"/>
    <w:rsid w:val="008E2FA5"/>
    <w:rsid w:val="008E6425"/>
    <w:rsid w:val="008E789D"/>
    <w:rsid w:val="008F0AC5"/>
    <w:rsid w:val="008F2341"/>
    <w:rsid w:val="008F262A"/>
    <w:rsid w:val="008F398B"/>
    <w:rsid w:val="008F40FB"/>
    <w:rsid w:val="008F5819"/>
    <w:rsid w:val="008F7FC8"/>
    <w:rsid w:val="0090121A"/>
    <w:rsid w:val="00902B63"/>
    <w:rsid w:val="009042A2"/>
    <w:rsid w:val="009043A1"/>
    <w:rsid w:val="00904487"/>
    <w:rsid w:val="00906B3B"/>
    <w:rsid w:val="00910452"/>
    <w:rsid w:val="009123C9"/>
    <w:rsid w:val="00912909"/>
    <w:rsid w:val="009135B4"/>
    <w:rsid w:val="00915D32"/>
    <w:rsid w:val="009162AA"/>
    <w:rsid w:val="0091724B"/>
    <w:rsid w:val="00921000"/>
    <w:rsid w:val="00922E0C"/>
    <w:rsid w:val="00926399"/>
    <w:rsid w:val="0092689A"/>
    <w:rsid w:val="00926C0B"/>
    <w:rsid w:val="009306F2"/>
    <w:rsid w:val="00932580"/>
    <w:rsid w:val="00934398"/>
    <w:rsid w:val="00935886"/>
    <w:rsid w:val="009377CC"/>
    <w:rsid w:val="00937F75"/>
    <w:rsid w:val="0094034C"/>
    <w:rsid w:val="00945120"/>
    <w:rsid w:val="009451D0"/>
    <w:rsid w:val="00945C87"/>
    <w:rsid w:val="009475CA"/>
    <w:rsid w:val="00950E81"/>
    <w:rsid w:val="00951439"/>
    <w:rsid w:val="00966AB5"/>
    <w:rsid w:val="00966F7D"/>
    <w:rsid w:val="0096709E"/>
    <w:rsid w:val="00970DCD"/>
    <w:rsid w:val="0097294D"/>
    <w:rsid w:val="0097419D"/>
    <w:rsid w:val="0097580C"/>
    <w:rsid w:val="00976504"/>
    <w:rsid w:val="0097747C"/>
    <w:rsid w:val="00982DDD"/>
    <w:rsid w:val="009851F7"/>
    <w:rsid w:val="00985384"/>
    <w:rsid w:val="00986CEA"/>
    <w:rsid w:val="00986E68"/>
    <w:rsid w:val="009A15CE"/>
    <w:rsid w:val="009A2C61"/>
    <w:rsid w:val="009A38AC"/>
    <w:rsid w:val="009A3ABA"/>
    <w:rsid w:val="009A41D0"/>
    <w:rsid w:val="009A5D67"/>
    <w:rsid w:val="009A64BD"/>
    <w:rsid w:val="009B01CD"/>
    <w:rsid w:val="009B0521"/>
    <w:rsid w:val="009B20FB"/>
    <w:rsid w:val="009B21C2"/>
    <w:rsid w:val="009B26E0"/>
    <w:rsid w:val="009B5042"/>
    <w:rsid w:val="009B558E"/>
    <w:rsid w:val="009C0398"/>
    <w:rsid w:val="009C12E3"/>
    <w:rsid w:val="009C301C"/>
    <w:rsid w:val="009C3A26"/>
    <w:rsid w:val="009C50B1"/>
    <w:rsid w:val="009C58E3"/>
    <w:rsid w:val="009D17BD"/>
    <w:rsid w:val="009D1B34"/>
    <w:rsid w:val="009D51D8"/>
    <w:rsid w:val="009E1501"/>
    <w:rsid w:val="009E3258"/>
    <w:rsid w:val="009E6EDD"/>
    <w:rsid w:val="009E7848"/>
    <w:rsid w:val="009F0E32"/>
    <w:rsid w:val="009F33DC"/>
    <w:rsid w:val="009F5A05"/>
    <w:rsid w:val="009F7E27"/>
    <w:rsid w:val="00A00217"/>
    <w:rsid w:val="00A007D0"/>
    <w:rsid w:val="00A037FD"/>
    <w:rsid w:val="00A038C0"/>
    <w:rsid w:val="00A0438B"/>
    <w:rsid w:val="00A04953"/>
    <w:rsid w:val="00A128F8"/>
    <w:rsid w:val="00A13A21"/>
    <w:rsid w:val="00A13F4C"/>
    <w:rsid w:val="00A1436A"/>
    <w:rsid w:val="00A15510"/>
    <w:rsid w:val="00A215A9"/>
    <w:rsid w:val="00A24558"/>
    <w:rsid w:val="00A246A2"/>
    <w:rsid w:val="00A25CB9"/>
    <w:rsid w:val="00A25EE3"/>
    <w:rsid w:val="00A27CEF"/>
    <w:rsid w:val="00A305F9"/>
    <w:rsid w:val="00A3473A"/>
    <w:rsid w:val="00A373C6"/>
    <w:rsid w:val="00A41AA5"/>
    <w:rsid w:val="00A42E74"/>
    <w:rsid w:val="00A43710"/>
    <w:rsid w:val="00A45526"/>
    <w:rsid w:val="00A4553B"/>
    <w:rsid w:val="00A47F1F"/>
    <w:rsid w:val="00A50EA4"/>
    <w:rsid w:val="00A529FD"/>
    <w:rsid w:val="00A55287"/>
    <w:rsid w:val="00A5619E"/>
    <w:rsid w:val="00A575AF"/>
    <w:rsid w:val="00A57A99"/>
    <w:rsid w:val="00A6209B"/>
    <w:rsid w:val="00A626CF"/>
    <w:rsid w:val="00A63FB5"/>
    <w:rsid w:val="00A65787"/>
    <w:rsid w:val="00A66763"/>
    <w:rsid w:val="00A70DFB"/>
    <w:rsid w:val="00A72687"/>
    <w:rsid w:val="00A75776"/>
    <w:rsid w:val="00A76F34"/>
    <w:rsid w:val="00A81393"/>
    <w:rsid w:val="00A81A3E"/>
    <w:rsid w:val="00A8267A"/>
    <w:rsid w:val="00A85CE3"/>
    <w:rsid w:val="00A85D27"/>
    <w:rsid w:val="00A867E2"/>
    <w:rsid w:val="00A86A45"/>
    <w:rsid w:val="00A86AD6"/>
    <w:rsid w:val="00A9483C"/>
    <w:rsid w:val="00A95545"/>
    <w:rsid w:val="00A95934"/>
    <w:rsid w:val="00A9695B"/>
    <w:rsid w:val="00AA0869"/>
    <w:rsid w:val="00AA185E"/>
    <w:rsid w:val="00AA34C1"/>
    <w:rsid w:val="00AA579D"/>
    <w:rsid w:val="00AB270D"/>
    <w:rsid w:val="00AB45C9"/>
    <w:rsid w:val="00AC30FC"/>
    <w:rsid w:val="00AC4C4F"/>
    <w:rsid w:val="00AD06F3"/>
    <w:rsid w:val="00AD52CF"/>
    <w:rsid w:val="00AE0054"/>
    <w:rsid w:val="00AE05C5"/>
    <w:rsid w:val="00AE4C44"/>
    <w:rsid w:val="00AE5289"/>
    <w:rsid w:val="00AE5C75"/>
    <w:rsid w:val="00AE6FF4"/>
    <w:rsid w:val="00AF3DFC"/>
    <w:rsid w:val="00AF40FC"/>
    <w:rsid w:val="00AF55A0"/>
    <w:rsid w:val="00AF6C32"/>
    <w:rsid w:val="00B0089C"/>
    <w:rsid w:val="00B008A7"/>
    <w:rsid w:val="00B025E9"/>
    <w:rsid w:val="00B06E39"/>
    <w:rsid w:val="00B11DAC"/>
    <w:rsid w:val="00B16A1C"/>
    <w:rsid w:val="00B16C1F"/>
    <w:rsid w:val="00B17901"/>
    <w:rsid w:val="00B21B2D"/>
    <w:rsid w:val="00B22586"/>
    <w:rsid w:val="00B241D1"/>
    <w:rsid w:val="00B270A3"/>
    <w:rsid w:val="00B27EC6"/>
    <w:rsid w:val="00B3168A"/>
    <w:rsid w:val="00B32798"/>
    <w:rsid w:val="00B3370D"/>
    <w:rsid w:val="00B35C5D"/>
    <w:rsid w:val="00B36E29"/>
    <w:rsid w:val="00B404C4"/>
    <w:rsid w:val="00B43D83"/>
    <w:rsid w:val="00B44512"/>
    <w:rsid w:val="00B46FE0"/>
    <w:rsid w:val="00B47A0C"/>
    <w:rsid w:val="00B51FED"/>
    <w:rsid w:val="00B5204A"/>
    <w:rsid w:val="00B5242C"/>
    <w:rsid w:val="00B52E46"/>
    <w:rsid w:val="00B53F2A"/>
    <w:rsid w:val="00B54ECC"/>
    <w:rsid w:val="00B602AA"/>
    <w:rsid w:val="00B60D6C"/>
    <w:rsid w:val="00B60E1C"/>
    <w:rsid w:val="00B62068"/>
    <w:rsid w:val="00B64D91"/>
    <w:rsid w:val="00B6762B"/>
    <w:rsid w:val="00B703C7"/>
    <w:rsid w:val="00B77654"/>
    <w:rsid w:val="00B80127"/>
    <w:rsid w:val="00B806CF"/>
    <w:rsid w:val="00B8220A"/>
    <w:rsid w:val="00B90029"/>
    <w:rsid w:val="00B918FA"/>
    <w:rsid w:val="00B930EF"/>
    <w:rsid w:val="00B93C82"/>
    <w:rsid w:val="00B94C08"/>
    <w:rsid w:val="00B96109"/>
    <w:rsid w:val="00B96AA6"/>
    <w:rsid w:val="00B96C51"/>
    <w:rsid w:val="00B97F42"/>
    <w:rsid w:val="00BA145B"/>
    <w:rsid w:val="00BA294D"/>
    <w:rsid w:val="00BA5887"/>
    <w:rsid w:val="00BA65AD"/>
    <w:rsid w:val="00BA74B5"/>
    <w:rsid w:val="00BB272B"/>
    <w:rsid w:val="00BB3F60"/>
    <w:rsid w:val="00BB4A9B"/>
    <w:rsid w:val="00BB5500"/>
    <w:rsid w:val="00BB5F4B"/>
    <w:rsid w:val="00BB6441"/>
    <w:rsid w:val="00BB6BE6"/>
    <w:rsid w:val="00BB7F41"/>
    <w:rsid w:val="00BC05FF"/>
    <w:rsid w:val="00BC68C1"/>
    <w:rsid w:val="00BC75EE"/>
    <w:rsid w:val="00BC78E2"/>
    <w:rsid w:val="00BD0DEC"/>
    <w:rsid w:val="00BD13F9"/>
    <w:rsid w:val="00BD4837"/>
    <w:rsid w:val="00BD49BA"/>
    <w:rsid w:val="00BD5CF1"/>
    <w:rsid w:val="00BE0E30"/>
    <w:rsid w:val="00BE2302"/>
    <w:rsid w:val="00BE3144"/>
    <w:rsid w:val="00BE391F"/>
    <w:rsid w:val="00BE4D48"/>
    <w:rsid w:val="00BE6BB9"/>
    <w:rsid w:val="00BE701B"/>
    <w:rsid w:val="00BF7388"/>
    <w:rsid w:val="00C0020A"/>
    <w:rsid w:val="00C009E4"/>
    <w:rsid w:val="00C00CF9"/>
    <w:rsid w:val="00C03E08"/>
    <w:rsid w:val="00C04F09"/>
    <w:rsid w:val="00C059CE"/>
    <w:rsid w:val="00C06389"/>
    <w:rsid w:val="00C079DE"/>
    <w:rsid w:val="00C161DC"/>
    <w:rsid w:val="00C1721F"/>
    <w:rsid w:val="00C17CFE"/>
    <w:rsid w:val="00C254AF"/>
    <w:rsid w:val="00C274D7"/>
    <w:rsid w:val="00C27952"/>
    <w:rsid w:val="00C27EE3"/>
    <w:rsid w:val="00C304AF"/>
    <w:rsid w:val="00C31DA3"/>
    <w:rsid w:val="00C320A7"/>
    <w:rsid w:val="00C332A5"/>
    <w:rsid w:val="00C40881"/>
    <w:rsid w:val="00C466BA"/>
    <w:rsid w:val="00C46CE6"/>
    <w:rsid w:val="00C5064D"/>
    <w:rsid w:val="00C530A4"/>
    <w:rsid w:val="00C5434A"/>
    <w:rsid w:val="00C60A56"/>
    <w:rsid w:val="00C61B9A"/>
    <w:rsid w:val="00C61D45"/>
    <w:rsid w:val="00C70A6B"/>
    <w:rsid w:val="00C7104A"/>
    <w:rsid w:val="00C72111"/>
    <w:rsid w:val="00C7461D"/>
    <w:rsid w:val="00C76E73"/>
    <w:rsid w:val="00C8083B"/>
    <w:rsid w:val="00C82AE2"/>
    <w:rsid w:val="00C86AE7"/>
    <w:rsid w:val="00C9080E"/>
    <w:rsid w:val="00C92375"/>
    <w:rsid w:val="00C94336"/>
    <w:rsid w:val="00C95FE2"/>
    <w:rsid w:val="00C963D5"/>
    <w:rsid w:val="00C97DF6"/>
    <w:rsid w:val="00CA25D0"/>
    <w:rsid w:val="00CA2B18"/>
    <w:rsid w:val="00CA46FF"/>
    <w:rsid w:val="00CA6CFB"/>
    <w:rsid w:val="00CA7FA0"/>
    <w:rsid w:val="00CB2130"/>
    <w:rsid w:val="00CB2376"/>
    <w:rsid w:val="00CB7858"/>
    <w:rsid w:val="00CC0463"/>
    <w:rsid w:val="00CC3281"/>
    <w:rsid w:val="00CC4D2B"/>
    <w:rsid w:val="00CD1432"/>
    <w:rsid w:val="00CD28BA"/>
    <w:rsid w:val="00CD4FAD"/>
    <w:rsid w:val="00CD5197"/>
    <w:rsid w:val="00CD5329"/>
    <w:rsid w:val="00CD56C5"/>
    <w:rsid w:val="00CE208B"/>
    <w:rsid w:val="00CE23A8"/>
    <w:rsid w:val="00CE5B0F"/>
    <w:rsid w:val="00CE6D5F"/>
    <w:rsid w:val="00CE7CB0"/>
    <w:rsid w:val="00CF0B08"/>
    <w:rsid w:val="00CF2D64"/>
    <w:rsid w:val="00CF3729"/>
    <w:rsid w:val="00D024D3"/>
    <w:rsid w:val="00D02F37"/>
    <w:rsid w:val="00D03A69"/>
    <w:rsid w:val="00D03D12"/>
    <w:rsid w:val="00D04DD4"/>
    <w:rsid w:val="00D051A7"/>
    <w:rsid w:val="00D05E5F"/>
    <w:rsid w:val="00D063B5"/>
    <w:rsid w:val="00D072ED"/>
    <w:rsid w:val="00D1199C"/>
    <w:rsid w:val="00D126A9"/>
    <w:rsid w:val="00D14501"/>
    <w:rsid w:val="00D15023"/>
    <w:rsid w:val="00D15240"/>
    <w:rsid w:val="00D15987"/>
    <w:rsid w:val="00D16551"/>
    <w:rsid w:val="00D178EC"/>
    <w:rsid w:val="00D21890"/>
    <w:rsid w:val="00D22DED"/>
    <w:rsid w:val="00D22E12"/>
    <w:rsid w:val="00D24DDD"/>
    <w:rsid w:val="00D25452"/>
    <w:rsid w:val="00D25820"/>
    <w:rsid w:val="00D267EE"/>
    <w:rsid w:val="00D30BF7"/>
    <w:rsid w:val="00D30E7D"/>
    <w:rsid w:val="00D35CF3"/>
    <w:rsid w:val="00D370BB"/>
    <w:rsid w:val="00D4557B"/>
    <w:rsid w:val="00D4608F"/>
    <w:rsid w:val="00D47191"/>
    <w:rsid w:val="00D472DA"/>
    <w:rsid w:val="00D5200F"/>
    <w:rsid w:val="00D52E27"/>
    <w:rsid w:val="00D541D8"/>
    <w:rsid w:val="00D55B66"/>
    <w:rsid w:val="00D571E0"/>
    <w:rsid w:val="00D572FC"/>
    <w:rsid w:val="00D573E9"/>
    <w:rsid w:val="00D62907"/>
    <w:rsid w:val="00D632E4"/>
    <w:rsid w:val="00D64217"/>
    <w:rsid w:val="00D67E96"/>
    <w:rsid w:val="00D70AEB"/>
    <w:rsid w:val="00D72D26"/>
    <w:rsid w:val="00D73197"/>
    <w:rsid w:val="00D752DC"/>
    <w:rsid w:val="00D76B72"/>
    <w:rsid w:val="00D76F4C"/>
    <w:rsid w:val="00D77577"/>
    <w:rsid w:val="00D77A18"/>
    <w:rsid w:val="00D802E1"/>
    <w:rsid w:val="00D804D8"/>
    <w:rsid w:val="00D80C1A"/>
    <w:rsid w:val="00D832BA"/>
    <w:rsid w:val="00D84DEA"/>
    <w:rsid w:val="00D9239F"/>
    <w:rsid w:val="00D92CC5"/>
    <w:rsid w:val="00D93173"/>
    <w:rsid w:val="00D96005"/>
    <w:rsid w:val="00D9738B"/>
    <w:rsid w:val="00D97CB7"/>
    <w:rsid w:val="00DA05A3"/>
    <w:rsid w:val="00DA06EB"/>
    <w:rsid w:val="00DA32E7"/>
    <w:rsid w:val="00DA43E2"/>
    <w:rsid w:val="00DA7A65"/>
    <w:rsid w:val="00DB0E66"/>
    <w:rsid w:val="00DB41DA"/>
    <w:rsid w:val="00DB44AE"/>
    <w:rsid w:val="00DB46A9"/>
    <w:rsid w:val="00DB5161"/>
    <w:rsid w:val="00DB795C"/>
    <w:rsid w:val="00DC1920"/>
    <w:rsid w:val="00DC4389"/>
    <w:rsid w:val="00DC6576"/>
    <w:rsid w:val="00DC6E35"/>
    <w:rsid w:val="00DC7981"/>
    <w:rsid w:val="00DD02D3"/>
    <w:rsid w:val="00DD1B55"/>
    <w:rsid w:val="00DE250A"/>
    <w:rsid w:val="00DE30A1"/>
    <w:rsid w:val="00DE663F"/>
    <w:rsid w:val="00DF038C"/>
    <w:rsid w:val="00DF0C33"/>
    <w:rsid w:val="00DF1AF5"/>
    <w:rsid w:val="00DF3358"/>
    <w:rsid w:val="00DF719C"/>
    <w:rsid w:val="00E0022A"/>
    <w:rsid w:val="00E00839"/>
    <w:rsid w:val="00E06919"/>
    <w:rsid w:val="00E07175"/>
    <w:rsid w:val="00E11A01"/>
    <w:rsid w:val="00E121E3"/>
    <w:rsid w:val="00E1693F"/>
    <w:rsid w:val="00E21063"/>
    <w:rsid w:val="00E2251F"/>
    <w:rsid w:val="00E232D3"/>
    <w:rsid w:val="00E235F1"/>
    <w:rsid w:val="00E23C2A"/>
    <w:rsid w:val="00E25C85"/>
    <w:rsid w:val="00E2670A"/>
    <w:rsid w:val="00E2678A"/>
    <w:rsid w:val="00E26A34"/>
    <w:rsid w:val="00E30537"/>
    <w:rsid w:val="00E3313A"/>
    <w:rsid w:val="00E3329E"/>
    <w:rsid w:val="00E33AF1"/>
    <w:rsid w:val="00E3487B"/>
    <w:rsid w:val="00E37715"/>
    <w:rsid w:val="00E42A54"/>
    <w:rsid w:val="00E439CE"/>
    <w:rsid w:val="00E44465"/>
    <w:rsid w:val="00E50A03"/>
    <w:rsid w:val="00E521DD"/>
    <w:rsid w:val="00E52E00"/>
    <w:rsid w:val="00E53CAB"/>
    <w:rsid w:val="00E55A7E"/>
    <w:rsid w:val="00E56420"/>
    <w:rsid w:val="00E56476"/>
    <w:rsid w:val="00E64A08"/>
    <w:rsid w:val="00E669EB"/>
    <w:rsid w:val="00E7077A"/>
    <w:rsid w:val="00E712F1"/>
    <w:rsid w:val="00E72119"/>
    <w:rsid w:val="00E72EF1"/>
    <w:rsid w:val="00E72F63"/>
    <w:rsid w:val="00E748D2"/>
    <w:rsid w:val="00E77F43"/>
    <w:rsid w:val="00E865F7"/>
    <w:rsid w:val="00E871B7"/>
    <w:rsid w:val="00E90305"/>
    <w:rsid w:val="00E91A3E"/>
    <w:rsid w:val="00E94062"/>
    <w:rsid w:val="00E94476"/>
    <w:rsid w:val="00E956BA"/>
    <w:rsid w:val="00E97904"/>
    <w:rsid w:val="00EA178F"/>
    <w:rsid w:val="00EA248C"/>
    <w:rsid w:val="00EA28A2"/>
    <w:rsid w:val="00EA39B8"/>
    <w:rsid w:val="00EA4F6F"/>
    <w:rsid w:val="00EA59A3"/>
    <w:rsid w:val="00EB2243"/>
    <w:rsid w:val="00EB2DED"/>
    <w:rsid w:val="00EB3218"/>
    <w:rsid w:val="00EB4945"/>
    <w:rsid w:val="00EC2D51"/>
    <w:rsid w:val="00EC3C23"/>
    <w:rsid w:val="00EC4DE1"/>
    <w:rsid w:val="00EC63DE"/>
    <w:rsid w:val="00ED032F"/>
    <w:rsid w:val="00ED03F0"/>
    <w:rsid w:val="00ED0854"/>
    <w:rsid w:val="00ED08FE"/>
    <w:rsid w:val="00ED1638"/>
    <w:rsid w:val="00ED4A1D"/>
    <w:rsid w:val="00ED4A2E"/>
    <w:rsid w:val="00ED5885"/>
    <w:rsid w:val="00EE54D4"/>
    <w:rsid w:val="00EE70A9"/>
    <w:rsid w:val="00EF0749"/>
    <w:rsid w:val="00EF10A2"/>
    <w:rsid w:val="00EF1293"/>
    <w:rsid w:val="00EF2465"/>
    <w:rsid w:val="00EF3389"/>
    <w:rsid w:val="00EF5BD3"/>
    <w:rsid w:val="00EF7076"/>
    <w:rsid w:val="00EF7ACC"/>
    <w:rsid w:val="00F005DB"/>
    <w:rsid w:val="00F02AD7"/>
    <w:rsid w:val="00F0363A"/>
    <w:rsid w:val="00F05673"/>
    <w:rsid w:val="00F069C8"/>
    <w:rsid w:val="00F07FD5"/>
    <w:rsid w:val="00F103F2"/>
    <w:rsid w:val="00F10C00"/>
    <w:rsid w:val="00F12F4C"/>
    <w:rsid w:val="00F132BC"/>
    <w:rsid w:val="00F1480B"/>
    <w:rsid w:val="00F1610E"/>
    <w:rsid w:val="00F2014C"/>
    <w:rsid w:val="00F201EA"/>
    <w:rsid w:val="00F21042"/>
    <w:rsid w:val="00F21FD4"/>
    <w:rsid w:val="00F23300"/>
    <w:rsid w:val="00F256C8"/>
    <w:rsid w:val="00F2583B"/>
    <w:rsid w:val="00F26FB8"/>
    <w:rsid w:val="00F3341A"/>
    <w:rsid w:val="00F3370B"/>
    <w:rsid w:val="00F3496E"/>
    <w:rsid w:val="00F3536C"/>
    <w:rsid w:val="00F367C0"/>
    <w:rsid w:val="00F36D32"/>
    <w:rsid w:val="00F37E61"/>
    <w:rsid w:val="00F42189"/>
    <w:rsid w:val="00F43F20"/>
    <w:rsid w:val="00F44345"/>
    <w:rsid w:val="00F44D4D"/>
    <w:rsid w:val="00F461D1"/>
    <w:rsid w:val="00F465F0"/>
    <w:rsid w:val="00F47891"/>
    <w:rsid w:val="00F50794"/>
    <w:rsid w:val="00F50E83"/>
    <w:rsid w:val="00F54A7F"/>
    <w:rsid w:val="00F56640"/>
    <w:rsid w:val="00F5694F"/>
    <w:rsid w:val="00F578BD"/>
    <w:rsid w:val="00F63205"/>
    <w:rsid w:val="00F64D9C"/>
    <w:rsid w:val="00F65148"/>
    <w:rsid w:val="00F66B0B"/>
    <w:rsid w:val="00F6706C"/>
    <w:rsid w:val="00F671A9"/>
    <w:rsid w:val="00F7126F"/>
    <w:rsid w:val="00F717C6"/>
    <w:rsid w:val="00F73215"/>
    <w:rsid w:val="00F7485D"/>
    <w:rsid w:val="00F82A7E"/>
    <w:rsid w:val="00F82B9B"/>
    <w:rsid w:val="00F83DD1"/>
    <w:rsid w:val="00F83F7B"/>
    <w:rsid w:val="00F85E75"/>
    <w:rsid w:val="00F87A14"/>
    <w:rsid w:val="00F91301"/>
    <w:rsid w:val="00F927E0"/>
    <w:rsid w:val="00F9387D"/>
    <w:rsid w:val="00F938AD"/>
    <w:rsid w:val="00F94101"/>
    <w:rsid w:val="00F95DE6"/>
    <w:rsid w:val="00F968B1"/>
    <w:rsid w:val="00F96D40"/>
    <w:rsid w:val="00F97790"/>
    <w:rsid w:val="00FA1213"/>
    <w:rsid w:val="00FA15FE"/>
    <w:rsid w:val="00FA32C6"/>
    <w:rsid w:val="00FA3AC7"/>
    <w:rsid w:val="00FA3D82"/>
    <w:rsid w:val="00FA46BC"/>
    <w:rsid w:val="00FA5287"/>
    <w:rsid w:val="00FA6511"/>
    <w:rsid w:val="00FA6603"/>
    <w:rsid w:val="00FA663F"/>
    <w:rsid w:val="00FA7576"/>
    <w:rsid w:val="00FA796C"/>
    <w:rsid w:val="00FB0466"/>
    <w:rsid w:val="00FB136E"/>
    <w:rsid w:val="00FB642A"/>
    <w:rsid w:val="00FB67E5"/>
    <w:rsid w:val="00FC058F"/>
    <w:rsid w:val="00FC20F1"/>
    <w:rsid w:val="00FC3A5F"/>
    <w:rsid w:val="00FC42B2"/>
    <w:rsid w:val="00FC53F2"/>
    <w:rsid w:val="00FC7DA5"/>
    <w:rsid w:val="00FD0349"/>
    <w:rsid w:val="00FD1648"/>
    <w:rsid w:val="00FD2A47"/>
    <w:rsid w:val="00FD38BF"/>
    <w:rsid w:val="00FD3EE1"/>
    <w:rsid w:val="00FD5EE1"/>
    <w:rsid w:val="00FD64C7"/>
    <w:rsid w:val="00FD678A"/>
    <w:rsid w:val="00FD697B"/>
    <w:rsid w:val="00FE1EFB"/>
    <w:rsid w:val="00FE2A6C"/>
    <w:rsid w:val="00FF01BA"/>
    <w:rsid w:val="00FF04DF"/>
    <w:rsid w:val="00FF6F3F"/>
    <w:rsid w:val="00FF739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96257"/>
    <o:shapelayout v:ext="edit">
      <o:idmap v:ext="edit" data="1"/>
    </o:shapelayout>
  </w:shapeDefaults>
  <w:decimalSymbol w:val="."/>
  <w:listSeparator w:val=","/>
  <w14:docId w14:val="771C4201"/>
  <w15:docId w15:val="{3924F41E-E23A-4070-97FC-4EFAA476C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1E67"/>
    <w:pPr>
      <w:spacing w:after="0" w:line="240" w:lineRule="auto"/>
    </w:pPr>
    <w:rPr>
      <w:rFonts w:ascii="Times New Roman" w:eastAsia="Times New Roman" w:hAnsi="Times New Roman" w:cs="Times New Roman"/>
      <w:sz w:val="20"/>
      <w:szCs w:val="20"/>
    </w:rPr>
  </w:style>
  <w:style w:type="paragraph" w:styleId="Heading1">
    <w:name w:val="heading 1"/>
    <w:aliases w:val="h1,Head 1 (Chapter heading),1,app heading 1,l1,H1,Heading 2-SOW,R1,H11,Level 1 Topic Heading,E1,Chapter,Lev 1,hd1,AST Section heading,Heading One,Heading A"/>
    <w:basedOn w:val="Normal"/>
    <w:next w:val="Normal"/>
    <w:link w:val="Heading1Char"/>
    <w:uiPriority w:val="9"/>
    <w:qFormat/>
    <w:rsid w:val="005B7612"/>
    <w:pPr>
      <w:numPr>
        <w:numId w:val="13"/>
      </w:numPr>
      <w:spacing w:before="660" w:after="240" w:line="276" w:lineRule="auto"/>
      <w:contextualSpacing/>
      <w:jc w:val="both"/>
      <w:outlineLvl w:val="0"/>
    </w:pPr>
    <w:rPr>
      <w:rFonts w:asciiTheme="minorBidi" w:eastAsiaTheme="majorEastAsia" w:hAnsiTheme="minorBidi" w:cstheme="minorBidi"/>
      <w:b/>
      <w:bCs/>
      <w:smallCaps/>
      <w:color w:val="31849B" w:themeColor="accent5" w:themeShade="BF"/>
      <w:kern w:val="32"/>
      <w:sz w:val="36"/>
      <w:szCs w:val="36"/>
    </w:rPr>
  </w:style>
  <w:style w:type="paragraph" w:styleId="Heading2">
    <w:name w:val="heading 2"/>
    <w:aliases w:val="h2,l2,list 2,list 2,heading 2TOC,Head 2,List level 2,2,Header 2,PA Major Section,Major Section,orderpara1,H2,Head2A,R2,heading 2,H21,Level 2 Topic Heading,Heading 2 + Numbering,H22,H211,H23,H212,H221,H2111,H24,H213,H222,H2112,H231,H2121,H2211"/>
    <w:basedOn w:val="Normal"/>
    <w:next w:val="Normal"/>
    <w:link w:val="Heading2Char"/>
    <w:uiPriority w:val="9"/>
    <w:unhideWhenUsed/>
    <w:qFormat/>
    <w:rsid w:val="00566452"/>
    <w:pPr>
      <w:keepNext/>
      <w:numPr>
        <w:ilvl w:val="1"/>
        <w:numId w:val="13"/>
      </w:numPr>
      <w:spacing w:before="240" w:after="240"/>
      <w:outlineLvl w:val="1"/>
    </w:pPr>
    <w:rPr>
      <w:rFonts w:asciiTheme="majorBidi" w:eastAsiaTheme="majorEastAsia" w:hAnsiTheme="majorBidi" w:cstheme="majorBidi"/>
      <w:b/>
      <w:bCs/>
      <w:i/>
      <w:iCs/>
      <w:sz w:val="28"/>
      <w:szCs w:val="28"/>
    </w:rPr>
  </w:style>
  <w:style w:type="paragraph" w:styleId="Heading3">
    <w:name w:val="heading 3"/>
    <w:aliases w:val="3,orderpara2,h3,H3,Level 3 Topic Heading,Lev 3,head3,AST Heading 1.1.1,Heading Three,Heading 3 Char1,Heading 3 Char Char,H31 Char,h31 Char,h32 Char,Para3 Char,(Alt+3) Char,(Alt+3)1 Char,(Alt+3)2 Char,(Alt+3)3 Char,(Alt+3)4 Char,(Alt+3)5 Char"/>
    <w:basedOn w:val="Normal"/>
    <w:next w:val="Normal"/>
    <w:link w:val="Heading3Char"/>
    <w:unhideWhenUsed/>
    <w:qFormat/>
    <w:rsid w:val="00365310"/>
    <w:pPr>
      <w:keepNext/>
      <w:numPr>
        <w:ilvl w:val="2"/>
        <w:numId w:val="13"/>
      </w:numPr>
      <w:spacing w:before="240" w:after="60"/>
      <w:outlineLvl w:val="2"/>
    </w:pPr>
    <w:rPr>
      <w:rFonts w:ascii="Arial" w:eastAsiaTheme="majorEastAsia" w:hAnsi="Arial" w:cstheme="majorBidi"/>
      <w:bCs/>
      <w:sz w:val="24"/>
      <w:szCs w:val="26"/>
    </w:rPr>
  </w:style>
  <w:style w:type="paragraph" w:styleId="Heading4">
    <w:name w:val="heading 4"/>
    <w:aliases w:val="h4"/>
    <w:basedOn w:val="Normal"/>
    <w:next w:val="Normal"/>
    <w:link w:val="Heading4Char"/>
    <w:unhideWhenUsed/>
    <w:qFormat/>
    <w:rsid w:val="00365310"/>
    <w:pPr>
      <w:keepNext/>
      <w:numPr>
        <w:ilvl w:val="3"/>
        <w:numId w:val="13"/>
      </w:numPr>
      <w:spacing w:before="240" w:after="60"/>
      <w:ind w:left="1728"/>
      <w:outlineLvl w:val="3"/>
    </w:pPr>
    <w:rPr>
      <w:rFonts w:ascii="Arial" w:eastAsiaTheme="minorEastAsia" w:hAnsi="Arial" w:cstheme="minorBidi"/>
      <w:sz w:val="24"/>
      <w:szCs w:val="28"/>
    </w:rPr>
  </w:style>
  <w:style w:type="paragraph" w:styleId="Heading5">
    <w:name w:val="heading 5"/>
    <w:aliases w:val="Lev 5,Heading 5 Char1 Char,Heading 5 Char Char Char,Para5 Char Char Char,h5 Char Char Char,h51 Char Char Char,h52 Char Char Char,L5 Char Char Char,H5 Char Char Char,Level 3 - i Char Char Char,Document Title 2 Char Char Char,Para5 Char,h5,L5"/>
    <w:basedOn w:val="Normal"/>
    <w:next w:val="Normal"/>
    <w:link w:val="Heading5Char"/>
    <w:uiPriority w:val="9"/>
    <w:unhideWhenUsed/>
    <w:qFormat/>
    <w:rsid w:val="00FC3A5F"/>
    <w:pPr>
      <w:numPr>
        <w:ilvl w:val="4"/>
        <w:numId w:val="13"/>
      </w:numPr>
      <w:spacing w:before="240" w:after="60"/>
      <w:outlineLvl w:val="4"/>
    </w:pPr>
    <w:rPr>
      <w:rFonts w:asciiTheme="minorHAnsi" w:eastAsiaTheme="minorEastAsia" w:hAnsiTheme="minorHAnsi" w:cstheme="minorBidi"/>
      <w:b/>
      <w:bCs/>
      <w:i/>
      <w:iCs/>
      <w:sz w:val="26"/>
      <w:szCs w:val="26"/>
    </w:rPr>
  </w:style>
  <w:style w:type="paragraph" w:styleId="Heading6">
    <w:name w:val="heading 6"/>
    <w:aliases w:val="Lev 6"/>
    <w:basedOn w:val="Normal"/>
    <w:next w:val="Normal"/>
    <w:link w:val="Heading6Char"/>
    <w:uiPriority w:val="9"/>
    <w:qFormat/>
    <w:rsid w:val="00FC3A5F"/>
    <w:pPr>
      <w:numPr>
        <w:ilvl w:val="5"/>
        <w:numId w:val="13"/>
      </w:numPr>
      <w:spacing w:before="240" w:after="60"/>
      <w:outlineLvl w:val="5"/>
    </w:pPr>
    <w:rPr>
      <w:b/>
      <w:bCs/>
      <w:sz w:val="22"/>
      <w:szCs w:val="22"/>
    </w:rPr>
  </w:style>
  <w:style w:type="paragraph" w:styleId="Heading7">
    <w:name w:val="heading 7"/>
    <w:aliases w:val="Lev 7"/>
    <w:basedOn w:val="Normal"/>
    <w:next w:val="Normal"/>
    <w:link w:val="Heading7Char"/>
    <w:uiPriority w:val="9"/>
    <w:unhideWhenUsed/>
    <w:qFormat/>
    <w:rsid w:val="00FC3A5F"/>
    <w:pPr>
      <w:numPr>
        <w:ilvl w:val="6"/>
        <w:numId w:val="13"/>
      </w:numPr>
      <w:spacing w:before="240" w:after="60"/>
      <w:outlineLvl w:val="6"/>
    </w:pPr>
    <w:rPr>
      <w:rFonts w:asciiTheme="minorHAnsi" w:eastAsiaTheme="minorEastAsia" w:hAnsiTheme="minorHAnsi" w:cstheme="minorBidi"/>
      <w:sz w:val="24"/>
      <w:szCs w:val="24"/>
    </w:rPr>
  </w:style>
  <w:style w:type="paragraph" w:styleId="Heading8">
    <w:name w:val="heading 8"/>
    <w:aliases w:val="Annex,Appendix,Lev 8"/>
    <w:basedOn w:val="Normal"/>
    <w:next w:val="Normal"/>
    <w:link w:val="Heading8Char"/>
    <w:uiPriority w:val="9"/>
    <w:unhideWhenUsed/>
    <w:qFormat/>
    <w:rsid w:val="00FC3A5F"/>
    <w:pPr>
      <w:numPr>
        <w:ilvl w:val="7"/>
        <w:numId w:val="13"/>
      </w:numPr>
      <w:spacing w:before="240" w:after="60"/>
      <w:outlineLvl w:val="7"/>
    </w:pPr>
    <w:rPr>
      <w:rFonts w:asciiTheme="minorHAnsi" w:eastAsiaTheme="minorEastAsia" w:hAnsiTheme="minorHAnsi" w:cstheme="minorBidi"/>
      <w:i/>
      <w:iCs/>
      <w:sz w:val="24"/>
      <w:szCs w:val="24"/>
    </w:rPr>
  </w:style>
  <w:style w:type="paragraph" w:styleId="Heading9">
    <w:name w:val="heading 9"/>
    <w:aliases w:val="Annex1, Appen 1,Appen 1,Lev 9,Body text indent bulleted 2"/>
    <w:basedOn w:val="Normal"/>
    <w:next w:val="Normal"/>
    <w:link w:val="Heading9Char"/>
    <w:uiPriority w:val="9"/>
    <w:unhideWhenUsed/>
    <w:qFormat/>
    <w:rsid w:val="00FC3A5F"/>
    <w:pPr>
      <w:numPr>
        <w:ilvl w:val="8"/>
        <w:numId w:val="13"/>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ead 1 (Chapter heading) Char,1 Char,app heading 1 Char,l1 Char,H1 Char,Heading 2-SOW Char,R1 Char,H11 Char,Level 1 Topic Heading Char,E1 Char,Chapter Char,Lev 1 Char,hd1 Char,AST Section heading Char,Heading One Char"/>
    <w:basedOn w:val="DefaultParagraphFont"/>
    <w:link w:val="Heading1"/>
    <w:uiPriority w:val="9"/>
    <w:rsid w:val="005B7612"/>
    <w:rPr>
      <w:rFonts w:asciiTheme="minorBidi" w:eastAsiaTheme="majorEastAsia" w:hAnsiTheme="minorBidi"/>
      <w:b/>
      <w:bCs/>
      <w:smallCaps/>
      <w:color w:val="31849B" w:themeColor="accent5" w:themeShade="BF"/>
      <w:kern w:val="32"/>
      <w:sz w:val="36"/>
      <w:szCs w:val="36"/>
    </w:rPr>
  </w:style>
  <w:style w:type="character" w:customStyle="1" w:styleId="Heading2Char">
    <w:name w:val="Heading 2 Char"/>
    <w:aliases w:val="h2 Char,l2 Char,list 2 Char,list 2 Char,heading 2TOC Char,Head 2 Char,List level 2 Char,2 Char,Header 2 Char,PA Major Section Char,Major Section Char,orderpara1 Char,H2 Char,Head2A Char,R2 Char,heading 2 Char,H21 Char,H22 Char,H211 Char"/>
    <w:basedOn w:val="DefaultParagraphFont"/>
    <w:link w:val="Heading2"/>
    <w:uiPriority w:val="9"/>
    <w:rsid w:val="00566452"/>
    <w:rPr>
      <w:rFonts w:asciiTheme="majorBidi" w:eastAsiaTheme="majorEastAsia" w:hAnsiTheme="majorBidi" w:cstheme="majorBidi"/>
      <w:b/>
      <w:bCs/>
      <w:i/>
      <w:iCs/>
      <w:sz w:val="28"/>
      <w:szCs w:val="28"/>
    </w:rPr>
  </w:style>
  <w:style w:type="character" w:customStyle="1" w:styleId="Heading3Char">
    <w:name w:val="Heading 3 Char"/>
    <w:aliases w:val="3 Char,orderpara2 Char,h3 Char,H3 Char,Level 3 Topic Heading Char,Lev 3 Char,head3 Char,AST Heading 1.1.1 Char,Heading Three Char,Heading 3 Char1 Char,Heading 3 Char Char Char,H31 Char Char,h31 Char Char,h32 Char Char,Para3 Char Char"/>
    <w:basedOn w:val="DefaultParagraphFont"/>
    <w:link w:val="Heading3"/>
    <w:rsid w:val="00365310"/>
    <w:rPr>
      <w:rFonts w:ascii="Arial" w:eastAsiaTheme="majorEastAsia" w:hAnsi="Arial" w:cstheme="majorBidi"/>
      <w:bCs/>
      <w:sz w:val="24"/>
      <w:szCs w:val="26"/>
    </w:rPr>
  </w:style>
  <w:style w:type="character" w:customStyle="1" w:styleId="Heading4Char">
    <w:name w:val="Heading 4 Char"/>
    <w:aliases w:val="h4 Char"/>
    <w:basedOn w:val="DefaultParagraphFont"/>
    <w:link w:val="Heading4"/>
    <w:rsid w:val="00365310"/>
    <w:rPr>
      <w:rFonts w:ascii="Arial" w:eastAsiaTheme="minorEastAsia" w:hAnsi="Arial"/>
      <w:sz w:val="24"/>
      <w:szCs w:val="28"/>
    </w:rPr>
  </w:style>
  <w:style w:type="character" w:customStyle="1" w:styleId="Heading5Char">
    <w:name w:val="Heading 5 Char"/>
    <w:aliases w:val="Lev 5 Char,Heading 5 Char1 Char Char,Heading 5 Char Char Char Char,Para5 Char Char Char Char,h5 Char Char Char Char,h51 Char Char Char Char,h52 Char Char Char Char,L5 Char Char Char Char,H5 Char Char Char Char,Para5 Char Char,h5 Char"/>
    <w:basedOn w:val="DefaultParagraphFont"/>
    <w:link w:val="Heading5"/>
    <w:uiPriority w:val="9"/>
    <w:rsid w:val="00FC3A5F"/>
    <w:rPr>
      <w:rFonts w:eastAsiaTheme="minorEastAsia"/>
      <w:b/>
      <w:bCs/>
      <w:i/>
      <w:iCs/>
      <w:sz w:val="26"/>
      <w:szCs w:val="26"/>
    </w:rPr>
  </w:style>
  <w:style w:type="character" w:customStyle="1" w:styleId="Heading6Char">
    <w:name w:val="Heading 6 Char"/>
    <w:aliases w:val="Lev 6 Char"/>
    <w:basedOn w:val="DefaultParagraphFont"/>
    <w:link w:val="Heading6"/>
    <w:uiPriority w:val="9"/>
    <w:rsid w:val="00FC3A5F"/>
    <w:rPr>
      <w:rFonts w:ascii="Times New Roman" w:eastAsia="Times New Roman" w:hAnsi="Times New Roman" w:cs="Times New Roman"/>
      <w:b/>
      <w:bCs/>
    </w:rPr>
  </w:style>
  <w:style w:type="character" w:customStyle="1" w:styleId="Heading7Char">
    <w:name w:val="Heading 7 Char"/>
    <w:aliases w:val="Lev 7 Char"/>
    <w:basedOn w:val="DefaultParagraphFont"/>
    <w:link w:val="Heading7"/>
    <w:uiPriority w:val="9"/>
    <w:rsid w:val="00FC3A5F"/>
    <w:rPr>
      <w:rFonts w:eastAsiaTheme="minorEastAsia"/>
      <w:sz w:val="24"/>
      <w:szCs w:val="24"/>
    </w:rPr>
  </w:style>
  <w:style w:type="character" w:customStyle="1" w:styleId="Heading8Char">
    <w:name w:val="Heading 8 Char"/>
    <w:aliases w:val="Annex Char,Appendix Char,Lev 8 Char"/>
    <w:basedOn w:val="DefaultParagraphFont"/>
    <w:link w:val="Heading8"/>
    <w:uiPriority w:val="9"/>
    <w:rsid w:val="00FC3A5F"/>
    <w:rPr>
      <w:rFonts w:eastAsiaTheme="minorEastAsia"/>
      <w:i/>
      <w:iCs/>
      <w:sz w:val="24"/>
      <w:szCs w:val="24"/>
    </w:rPr>
  </w:style>
  <w:style w:type="character" w:customStyle="1" w:styleId="Heading9Char">
    <w:name w:val="Heading 9 Char"/>
    <w:aliases w:val="Annex1 Char, Appen 1 Char,Appen 1 Char,Lev 9 Char,Body text indent bulleted 2 Char"/>
    <w:basedOn w:val="DefaultParagraphFont"/>
    <w:link w:val="Heading9"/>
    <w:uiPriority w:val="9"/>
    <w:rsid w:val="00FC3A5F"/>
    <w:rPr>
      <w:rFonts w:asciiTheme="majorHAnsi" w:eastAsiaTheme="majorEastAsia" w:hAnsiTheme="majorHAnsi" w:cstheme="majorBidi"/>
    </w:rPr>
  </w:style>
  <w:style w:type="paragraph" w:styleId="ListParagraph">
    <w:name w:val="List Paragraph"/>
    <w:aliases w:val="List Paragraph - Bullets,- Bullets,lista puntata,lp1,Elenco Bullet point,lista puntata1,lp11,Elenco Bullet point1,lista puntata2,lp12,List Paragraph2,Elenco Bullet point2,lista puntata3,lp13,List Paragraph3,Elenco Bullet point3"/>
    <w:basedOn w:val="Normal"/>
    <w:link w:val="ListParagraphChar"/>
    <w:uiPriority w:val="34"/>
    <w:qFormat/>
    <w:rsid w:val="00FC3A5F"/>
    <w:pPr>
      <w:ind w:left="720"/>
      <w:contextualSpacing/>
    </w:pPr>
    <w:rPr>
      <w:rFonts w:ascii="Arial" w:hAnsi="Arial"/>
      <w:sz w:val="24"/>
      <w:szCs w:val="24"/>
    </w:rPr>
  </w:style>
  <w:style w:type="character" w:customStyle="1" w:styleId="ListParagraphChar">
    <w:name w:val="List Paragraph Char"/>
    <w:aliases w:val="List Paragraph - Bullets Char,- Bullets Char,lista puntata Char,lp1 Char,Elenco Bullet point Char,lista puntata1 Char,lp11 Char,Elenco Bullet point1 Char,lista puntata2 Char,lp12 Char,List Paragraph2 Char,Elenco Bullet point2 Char"/>
    <w:basedOn w:val="DefaultParagraphFont"/>
    <w:link w:val="ListParagraph"/>
    <w:uiPriority w:val="34"/>
    <w:rsid w:val="00FC3A5F"/>
    <w:rPr>
      <w:rFonts w:ascii="Arial" w:eastAsia="Times New Roman" w:hAnsi="Arial" w:cs="Times New Roman"/>
      <w:sz w:val="24"/>
      <w:szCs w:val="24"/>
    </w:rPr>
  </w:style>
  <w:style w:type="paragraph" w:customStyle="1" w:styleId="ABCList">
    <w:name w:val="ABC List"/>
    <w:basedOn w:val="Normal"/>
    <w:rsid w:val="00FC3A5F"/>
    <w:pPr>
      <w:numPr>
        <w:numId w:val="1"/>
      </w:numPr>
      <w:tabs>
        <w:tab w:val="clear" w:pos="360"/>
        <w:tab w:val="num" w:pos="1528"/>
      </w:tabs>
      <w:spacing w:before="120"/>
      <w:ind w:left="1525" w:hanging="357"/>
      <w:jc w:val="both"/>
    </w:pPr>
    <w:rPr>
      <w:sz w:val="24"/>
      <w:szCs w:val="24"/>
      <w:lang w:val="en-GB"/>
    </w:rPr>
  </w:style>
  <w:style w:type="paragraph" w:styleId="NoSpacing">
    <w:name w:val="No Spacing"/>
    <w:link w:val="NoSpacingChar"/>
    <w:uiPriority w:val="1"/>
    <w:qFormat/>
    <w:rsid w:val="00FC3A5F"/>
    <w:pPr>
      <w:spacing w:after="0" w:line="240" w:lineRule="auto"/>
    </w:pPr>
    <w:rPr>
      <w:rFonts w:eastAsiaTheme="minorEastAsia"/>
    </w:rPr>
  </w:style>
  <w:style w:type="character" w:customStyle="1" w:styleId="NoSpacingChar">
    <w:name w:val="No Spacing Char"/>
    <w:basedOn w:val="DefaultParagraphFont"/>
    <w:link w:val="NoSpacing"/>
    <w:uiPriority w:val="1"/>
    <w:rsid w:val="00FC3A5F"/>
    <w:rPr>
      <w:rFonts w:eastAsiaTheme="minorEastAsia"/>
    </w:rPr>
  </w:style>
  <w:style w:type="character" w:styleId="Hyperlink">
    <w:name w:val="Hyperlink"/>
    <w:basedOn w:val="DefaultParagraphFont"/>
    <w:uiPriority w:val="99"/>
    <w:unhideWhenUsed/>
    <w:rsid w:val="00FC3A5F"/>
    <w:rPr>
      <w:color w:val="0000FF" w:themeColor="hyperlink"/>
      <w:u w:val="single"/>
    </w:rPr>
  </w:style>
  <w:style w:type="paragraph" w:styleId="Header">
    <w:name w:val="header"/>
    <w:aliases w:val="header odd,Header2,header odd1,header odd2,header odd3,header odd4,header odd5,header odd6,header1,header2,header3,header odd11,header odd21,header odd7,header4,header odd8,header odd9,header5,header odd12,header11,header21,header odd22,header31"/>
    <w:basedOn w:val="Normal"/>
    <w:link w:val="HeaderChar"/>
    <w:uiPriority w:val="99"/>
    <w:unhideWhenUsed/>
    <w:rsid w:val="00FC3A5F"/>
    <w:pPr>
      <w:tabs>
        <w:tab w:val="center" w:pos="4680"/>
        <w:tab w:val="right" w:pos="9360"/>
      </w:tabs>
    </w:pPr>
  </w:style>
  <w:style w:type="character" w:customStyle="1" w:styleId="HeaderChar">
    <w:name w:val="Header Char"/>
    <w:aliases w:val="header odd Char,Header2 Char,header odd1 Char,header odd2 Char,header odd3 Char,header odd4 Char,header odd5 Char,header odd6 Char,header1 Char,header2 Char,header3 Char,header odd11 Char,header odd21 Char,header odd7 Char,header4 Char"/>
    <w:basedOn w:val="DefaultParagraphFont"/>
    <w:link w:val="Header"/>
    <w:uiPriority w:val="99"/>
    <w:rsid w:val="00FC3A5F"/>
    <w:rPr>
      <w:rFonts w:ascii="Times New Roman" w:eastAsia="Times New Roman" w:hAnsi="Times New Roman" w:cs="Times New Roman"/>
      <w:sz w:val="20"/>
      <w:szCs w:val="20"/>
    </w:rPr>
  </w:style>
  <w:style w:type="paragraph" w:styleId="Footer">
    <w:name w:val="footer"/>
    <w:basedOn w:val="Normal"/>
    <w:link w:val="FooterChar"/>
    <w:uiPriority w:val="99"/>
    <w:unhideWhenUsed/>
    <w:qFormat/>
    <w:rsid w:val="00FC3A5F"/>
    <w:pPr>
      <w:tabs>
        <w:tab w:val="center" w:pos="4680"/>
        <w:tab w:val="right" w:pos="9360"/>
      </w:tabs>
    </w:pPr>
  </w:style>
  <w:style w:type="character" w:customStyle="1" w:styleId="FooterChar">
    <w:name w:val="Footer Char"/>
    <w:basedOn w:val="DefaultParagraphFont"/>
    <w:link w:val="Footer"/>
    <w:uiPriority w:val="99"/>
    <w:rsid w:val="00FC3A5F"/>
    <w:rPr>
      <w:rFonts w:ascii="Times New Roman" w:eastAsia="Times New Roman" w:hAnsi="Times New Roman" w:cs="Times New Roman"/>
      <w:sz w:val="20"/>
      <w:szCs w:val="20"/>
    </w:rPr>
  </w:style>
  <w:style w:type="paragraph" w:styleId="TOCHeading">
    <w:name w:val="TOC Heading"/>
    <w:basedOn w:val="Normal"/>
    <w:next w:val="Normal"/>
    <w:uiPriority w:val="39"/>
    <w:unhideWhenUsed/>
    <w:qFormat/>
    <w:rsid w:val="00326EEC"/>
    <w:pPr>
      <w:ind w:left="360" w:hanging="360"/>
      <w:jc w:val="center"/>
    </w:pPr>
    <w:rPr>
      <w:rFonts w:asciiTheme="minorBidi" w:eastAsiaTheme="majorEastAsia" w:hAnsiTheme="minorBidi" w:cstheme="minorBidi"/>
      <w:b/>
      <w:bCs/>
      <w:smallCaps/>
      <w:color w:val="31849B" w:themeColor="accent5" w:themeShade="BF"/>
      <w:kern w:val="32"/>
      <w:sz w:val="36"/>
      <w:szCs w:val="36"/>
    </w:rPr>
  </w:style>
  <w:style w:type="paragraph" w:styleId="BalloonText">
    <w:name w:val="Balloon Text"/>
    <w:basedOn w:val="Normal"/>
    <w:link w:val="BalloonTextChar"/>
    <w:uiPriority w:val="99"/>
    <w:semiHidden/>
    <w:unhideWhenUsed/>
    <w:rsid w:val="00FC3A5F"/>
    <w:rPr>
      <w:rFonts w:ascii="Tahoma" w:hAnsi="Tahoma" w:cs="Tahoma"/>
      <w:sz w:val="16"/>
      <w:szCs w:val="16"/>
    </w:rPr>
  </w:style>
  <w:style w:type="character" w:customStyle="1" w:styleId="BalloonTextChar">
    <w:name w:val="Balloon Text Char"/>
    <w:basedOn w:val="DefaultParagraphFont"/>
    <w:link w:val="BalloonText"/>
    <w:uiPriority w:val="99"/>
    <w:semiHidden/>
    <w:rsid w:val="00FC3A5F"/>
    <w:rPr>
      <w:rFonts w:ascii="Tahoma" w:eastAsia="Times New Roman" w:hAnsi="Tahoma" w:cs="Tahoma"/>
      <w:sz w:val="16"/>
      <w:szCs w:val="16"/>
    </w:rPr>
  </w:style>
  <w:style w:type="paragraph" w:styleId="TOC1">
    <w:name w:val="toc 1"/>
    <w:basedOn w:val="Normal"/>
    <w:next w:val="Normal"/>
    <w:autoRedefine/>
    <w:uiPriority w:val="39"/>
    <w:unhideWhenUsed/>
    <w:rsid w:val="00E712F1"/>
    <w:pPr>
      <w:spacing w:before="360"/>
    </w:pPr>
    <w:rPr>
      <w:rFonts w:ascii="Arial" w:hAnsi="Arial"/>
      <w:b/>
      <w:bCs/>
      <w:caps/>
      <w:sz w:val="24"/>
      <w:szCs w:val="28"/>
    </w:rPr>
  </w:style>
  <w:style w:type="paragraph" w:styleId="TOC2">
    <w:name w:val="toc 2"/>
    <w:basedOn w:val="Normal"/>
    <w:next w:val="Normal"/>
    <w:autoRedefine/>
    <w:uiPriority w:val="39"/>
    <w:unhideWhenUsed/>
    <w:rsid w:val="00E712F1"/>
    <w:pPr>
      <w:spacing w:before="240"/>
    </w:pPr>
    <w:rPr>
      <w:rFonts w:ascii="Arial" w:hAnsi="Arial" w:cstheme="minorHAnsi"/>
      <w:b/>
      <w:bCs/>
      <w:szCs w:val="24"/>
    </w:rPr>
  </w:style>
  <w:style w:type="paragraph" w:customStyle="1" w:styleId="Default">
    <w:name w:val="Default"/>
    <w:rsid w:val="000B34D1"/>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Level1">
    <w:name w:val="Level 1"/>
    <w:basedOn w:val="Normal"/>
    <w:next w:val="Normal"/>
    <w:rsid w:val="000B34D1"/>
    <w:pPr>
      <w:keepNext/>
      <w:spacing w:before="720" w:after="240" w:line="290" w:lineRule="auto"/>
      <w:jc w:val="both"/>
      <w:outlineLvl w:val="0"/>
    </w:pPr>
    <w:rPr>
      <w:rFonts w:ascii="Verdana" w:eastAsia="MS Mincho" w:hAnsi="Verdana"/>
      <w:b/>
      <w:kern w:val="20"/>
      <w:sz w:val="22"/>
      <w:szCs w:val="24"/>
      <w:lang w:val="en-GB"/>
    </w:rPr>
  </w:style>
  <w:style w:type="paragraph" w:customStyle="1" w:styleId="Level2">
    <w:name w:val="Level 2"/>
    <w:basedOn w:val="Normal"/>
    <w:link w:val="Level2Char"/>
    <w:rsid w:val="000B34D1"/>
    <w:pPr>
      <w:spacing w:after="140" w:line="290" w:lineRule="auto"/>
      <w:jc w:val="both"/>
      <w:outlineLvl w:val="1"/>
    </w:pPr>
    <w:rPr>
      <w:rFonts w:ascii="Arial" w:eastAsia="SimSun" w:hAnsi="Arial"/>
      <w:kern w:val="20"/>
      <w:szCs w:val="24"/>
      <w:lang w:val="en-GB" w:eastAsia="x-none"/>
    </w:rPr>
  </w:style>
  <w:style w:type="character" w:customStyle="1" w:styleId="Level2Char">
    <w:name w:val="Level 2 Char"/>
    <w:link w:val="Level2"/>
    <w:locked/>
    <w:rsid w:val="00A867E2"/>
    <w:rPr>
      <w:rFonts w:ascii="Arial" w:eastAsia="SimSun" w:hAnsi="Arial" w:cs="Times New Roman"/>
      <w:kern w:val="20"/>
      <w:sz w:val="20"/>
      <w:szCs w:val="24"/>
      <w:lang w:val="en-GB" w:eastAsia="x-none"/>
    </w:rPr>
  </w:style>
  <w:style w:type="paragraph" w:customStyle="1" w:styleId="Level3">
    <w:name w:val="Level 3"/>
    <w:basedOn w:val="Normal"/>
    <w:link w:val="Level3Char"/>
    <w:rsid w:val="000B34D1"/>
    <w:pPr>
      <w:spacing w:after="140" w:line="290" w:lineRule="auto"/>
      <w:jc w:val="both"/>
      <w:outlineLvl w:val="2"/>
    </w:pPr>
    <w:rPr>
      <w:rFonts w:ascii="Arial" w:eastAsia="SimSun" w:hAnsi="Arial"/>
      <w:kern w:val="20"/>
      <w:szCs w:val="24"/>
      <w:lang w:val="en-GB" w:eastAsia="x-none"/>
    </w:rPr>
  </w:style>
  <w:style w:type="character" w:customStyle="1" w:styleId="Level3Char">
    <w:name w:val="Level 3 Char"/>
    <w:link w:val="Level3"/>
    <w:rsid w:val="000B34D1"/>
    <w:rPr>
      <w:rFonts w:ascii="Arial" w:eastAsia="SimSun" w:hAnsi="Arial" w:cs="Times New Roman"/>
      <w:kern w:val="20"/>
      <w:sz w:val="20"/>
      <w:szCs w:val="24"/>
      <w:lang w:val="en-GB" w:eastAsia="x-none"/>
    </w:rPr>
  </w:style>
  <w:style w:type="paragraph" w:customStyle="1" w:styleId="Level4">
    <w:name w:val="Level 4"/>
    <w:basedOn w:val="Normal"/>
    <w:rsid w:val="000B34D1"/>
    <w:pPr>
      <w:tabs>
        <w:tab w:val="num" w:pos="3288"/>
      </w:tabs>
      <w:spacing w:after="140" w:line="290" w:lineRule="auto"/>
      <w:ind w:left="3288" w:hanging="680"/>
      <w:jc w:val="both"/>
      <w:outlineLvl w:val="3"/>
    </w:pPr>
    <w:rPr>
      <w:rFonts w:ascii="Arial" w:eastAsia="SimSun" w:hAnsi="Arial"/>
      <w:kern w:val="20"/>
      <w:szCs w:val="24"/>
      <w:lang w:val="en-GB"/>
    </w:rPr>
  </w:style>
  <w:style w:type="paragraph" w:customStyle="1" w:styleId="Level5">
    <w:name w:val="Level 5"/>
    <w:basedOn w:val="Normal"/>
    <w:rsid w:val="000B34D1"/>
    <w:pPr>
      <w:spacing w:after="140" w:line="290" w:lineRule="auto"/>
      <w:jc w:val="both"/>
      <w:outlineLvl w:val="4"/>
    </w:pPr>
    <w:rPr>
      <w:rFonts w:ascii="Arial" w:eastAsia="SimSun" w:hAnsi="Arial"/>
      <w:kern w:val="20"/>
      <w:szCs w:val="24"/>
      <w:lang w:val="en-GB"/>
    </w:rPr>
  </w:style>
  <w:style w:type="paragraph" w:customStyle="1" w:styleId="Level7">
    <w:name w:val="Level 7"/>
    <w:basedOn w:val="Normal"/>
    <w:rsid w:val="000B34D1"/>
    <w:pPr>
      <w:tabs>
        <w:tab w:val="num" w:pos="3288"/>
      </w:tabs>
      <w:spacing w:after="140" w:line="290" w:lineRule="auto"/>
      <w:ind w:left="3288" w:hanging="680"/>
      <w:jc w:val="both"/>
      <w:outlineLvl w:val="6"/>
    </w:pPr>
    <w:rPr>
      <w:rFonts w:ascii="Arial" w:eastAsia="SimSun" w:hAnsi="Arial"/>
      <w:kern w:val="20"/>
      <w:szCs w:val="24"/>
      <w:lang w:val="en-GB"/>
    </w:rPr>
  </w:style>
  <w:style w:type="paragraph" w:customStyle="1" w:styleId="Recitals">
    <w:name w:val="Recitals"/>
    <w:basedOn w:val="Normal"/>
    <w:rsid w:val="000B34D1"/>
    <w:pPr>
      <w:numPr>
        <w:numId w:val="5"/>
      </w:numPr>
      <w:spacing w:after="140" w:line="290" w:lineRule="auto"/>
      <w:jc w:val="both"/>
    </w:pPr>
    <w:rPr>
      <w:rFonts w:ascii="Arial" w:eastAsia="SimSun" w:hAnsi="Arial"/>
      <w:kern w:val="20"/>
      <w:szCs w:val="24"/>
      <w:lang w:val="en-GB"/>
    </w:rPr>
  </w:style>
  <w:style w:type="paragraph" w:styleId="TOC3">
    <w:name w:val="toc 3"/>
    <w:basedOn w:val="Normal"/>
    <w:next w:val="Normal"/>
    <w:autoRedefine/>
    <w:uiPriority w:val="39"/>
    <w:unhideWhenUsed/>
    <w:rsid w:val="00DC7981"/>
    <w:pPr>
      <w:ind w:left="200"/>
    </w:pPr>
    <w:rPr>
      <w:rFonts w:asciiTheme="minorHAnsi" w:hAnsiTheme="minorHAnsi" w:cstheme="minorHAnsi"/>
      <w:szCs w:val="24"/>
    </w:rPr>
  </w:style>
  <w:style w:type="paragraph" w:styleId="PlainText">
    <w:name w:val="Plain Text"/>
    <w:basedOn w:val="Normal"/>
    <w:link w:val="PlainTextChar"/>
    <w:uiPriority w:val="99"/>
    <w:unhideWhenUsed/>
    <w:rsid w:val="004B1728"/>
    <w:rPr>
      <w:rFonts w:ascii="Consolas" w:eastAsia="Calibri" w:hAnsi="Consolas"/>
      <w:sz w:val="21"/>
      <w:szCs w:val="21"/>
    </w:rPr>
  </w:style>
  <w:style w:type="character" w:customStyle="1" w:styleId="PlainTextChar">
    <w:name w:val="Plain Text Char"/>
    <w:basedOn w:val="DefaultParagraphFont"/>
    <w:link w:val="PlainText"/>
    <w:uiPriority w:val="99"/>
    <w:rsid w:val="004B1728"/>
    <w:rPr>
      <w:rFonts w:ascii="Consolas" w:eastAsia="Calibri" w:hAnsi="Consolas" w:cs="Times New Roman"/>
      <w:sz w:val="21"/>
      <w:szCs w:val="21"/>
    </w:rPr>
  </w:style>
  <w:style w:type="character" w:styleId="CommentReference">
    <w:name w:val="annotation reference"/>
    <w:semiHidden/>
    <w:unhideWhenUsed/>
    <w:rsid w:val="00710452"/>
    <w:rPr>
      <w:sz w:val="16"/>
      <w:szCs w:val="16"/>
    </w:rPr>
  </w:style>
  <w:style w:type="paragraph" w:styleId="CommentText">
    <w:name w:val="annotation text"/>
    <w:basedOn w:val="Normal"/>
    <w:link w:val="CommentTextChar"/>
    <w:uiPriority w:val="99"/>
    <w:semiHidden/>
    <w:unhideWhenUsed/>
    <w:rsid w:val="00710452"/>
    <w:pPr>
      <w:spacing w:after="160"/>
    </w:pPr>
    <w:rPr>
      <w:rFonts w:ascii="Calibri" w:eastAsia="SimSun" w:hAnsi="Calibri" w:cs="Arial"/>
    </w:rPr>
  </w:style>
  <w:style w:type="character" w:customStyle="1" w:styleId="CommentTextChar">
    <w:name w:val="Comment Text Char"/>
    <w:basedOn w:val="DefaultParagraphFont"/>
    <w:link w:val="CommentText"/>
    <w:uiPriority w:val="99"/>
    <w:semiHidden/>
    <w:rsid w:val="00710452"/>
    <w:rPr>
      <w:rFonts w:ascii="Calibri" w:eastAsia="SimSun" w:hAnsi="Calibri" w:cs="Arial"/>
      <w:sz w:val="20"/>
      <w:szCs w:val="20"/>
    </w:rPr>
  </w:style>
  <w:style w:type="character" w:styleId="PageNumber">
    <w:name w:val="page number"/>
    <w:basedOn w:val="DefaultParagraphFont"/>
    <w:rsid w:val="00BB5500"/>
  </w:style>
  <w:style w:type="paragraph" w:customStyle="1" w:styleId="Style1">
    <w:name w:val="Style1"/>
    <w:basedOn w:val="Level1"/>
    <w:link w:val="Style1Char"/>
    <w:qFormat/>
    <w:rsid w:val="006071E3"/>
    <w:rPr>
      <w:rFonts w:ascii="Times New Roman" w:hAnsi="Times New Roman"/>
      <w:color w:val="31849B" w:themeColor="accent5" w:themeShade="BF"/>
      <w:sz w:val="36"/>
    </w:rPr>
  </w:style>
  <w:style w:type="character" w:customStyle="1" w:styleId="Style1Char">
    <w:name w:val="Style1 Char"/>
    <w:basedOn w:val="Heading1Char"/>
    <w:link w:val="Style1"/>
    <w:rsid w:val="006071E3"/>
    <w:rPr>
      <w:rFonts w:ascii="Times New Roman" w:eastAsia="MS Mincho" w:hAnsi="Times New Roman" w:cs="Times New Roman"/>
      <w:b/>
      <w:bCs w:val="0"/>
      <w:smallCaps w:val="0"/>
      <w:color w:val="31849B" w:themeColor="accent5" w:themeShade="BF"/>
      <w:kern w:val="20"/>
      <w:sz w:val="36"/>
      <w:szCs w:val="24"/>
      <w:lang w:val="en-GB"/>
    </w:rPr>
  </w:style>
  <w:style w:type="paragraph" w:customStyle="1" w:styleId="Style2">
    <w:name w:val="Style2"/>
    <w:basedOn w:val="Level2"/>
    <w:next w:val="Normal"/>
    <w:link w:val="Style2Char"/>
    <w:qFormat/>
    <w:rsid w:val="005B7612"/>
    <w:pPr>
      <w:spacing w:after="240"/>
    </w:pPr>
    <w:rPr>
      <w:rFonts w:asciiTheme="minorBidi" w:hAnsiTheme="minorBidi" w:cstheme="minorBidi"/>
    </w:rPr>
  </w:style>
  <w:style w:type="character" w:customStyle="1" w:styleId="Style2Char">
    <w:name w:val="Style2 Char"/>
    <w:basedOn w:val="Heading2Char"/>
    <w:link w:val="Style2"/>
    <w:rsid w:val="00E712F1"/>
    <w:rPr>
      <w:rFonts w:asciiTheme="minorBidi" w:eastAsia="SimSun" w:hAnsiTheme="minorBidi" w:cstheme="majorBidi"/>
      <w:b w:val="0"/>
      <w:bCs w:val="0"/>
      <w:i w:val="0"/>
      <w:iCs w:val="0"/>
      <w:kern w:val="20"/>
      <w:sz w:val="20"/>
      <w:szCs w:val="24"/>
      <w:lang w:val="en-GB" w:eastAsia="x-none"/>
    </w:rPr>
  </w:style>
  <w:style w:type="paragraph" w:customStyle="1" w:styleId="Style3">
    <w:name w:val="Style3"/>
    <w:basedOn w:val="Level3"/>
    <w:link w:val="Style3Char"/>
    <w:qFormat/>
    <w:rsid w:val="00E712F1"/>
    <w:pPr>
      <w:numPr>
        <w:ilvl w:val="2"/>
      </w:numPr>
    </w:pPr>
    <w:rPr>
      <w:sz w:val="24"/>
    </w:rPr>
  </w:style>
  <w:style w:type="paragraph" w:customStyle="1" w:styleId="Style4">
    <w:name w:val="Style4"/>
    <w:basedOn w:val="Normal"/>
    <w:link w:val="Style4Char"/>
    <w:qFormat/>
    <w:rsid w:val="00E712F1"/>
    <w:pPr>
      <w:numPr>
        <w:ilvl w:val="1"/>
        <w:numId w:val="2"/>
      </w:numPr>
    </w:pPr>
    <w:rPr>
      <w:rFonts w:ascii="Arial" w:hAnsi="Arial"/>
      <w:sz w:val="24"/>
    </w:rPr>
  </w:style>
  <w:style w:type="character" w:customStyle="1" w:styleId="Style4Char">
    <w:name w:val="Style4 Char"/>
    <w:basedOn w:val="Style2Char"/>
    <w:link w:val="Style4"/>
    <w:rsid w:val="00E712F1"/>
    <w:rPr>
      <w:rFonts w:ascii="Arial" w:eastAsia="Times New Roman" w:hAnsi="Arial" w:cs="Times New Roman"/>
      <w:b w:val="0"/>
      <w:bCs w:val="0"/>
      <w:i w:val="0"/>
      <w:iCs w:val="0"/>
      <w:kern w:val="20"/>
      <w:sz w:val="24"/>
      <w:szCs w:val="20"/>
      <w:lang w:val="en-GB" w:eastAsia="x-none"/>
    </w:rPr>
  </w:style>
  <w:style w:type="character" w:customStyle="1" w:styleId="Style3Char">
    <w:name w:val="Style3 Char"/>
    <w:basedOn w:val="Heading3Char"/>
    <w:link w:val="Style3"/>
    <w:rsid w:val="00E712F1"/>
    <w:rPr>
      <w:rFonts w:ascii="Arial" w:eastAsia="SimSun" w:hAnsi="Arial" w:cs="Times New Roman"/>
      <w:b/>
      <w:bCs w:val="0"/>
      <w:kern w:val="20"/>
      <w:sz w:val="24"/>
      <w:szCs w:val="24"/>
      <w:lang w:val="en-GB" w:eastAsia="x-none"/>
    </w:rPr>
  </w:style>
  <w:style w:type="paragraph" w:customStyle="1" w:styleId="ReturnAddress">
    <w:name w:val="Return Address"/>
    <w:basedOn w:val="Normal"/>
    <w:rsid w:val="001F5070"/>
    <w:pPr>
      <w:keepLines/>
      <w:widowControl w:val="0"/>
      <w:tabs>
        <w:tab w:val="left" w:pos="810"/>
        <w:tab w:val="left" w:pos="1170"/>
        <w:tab w:val="left" w:pos="1260"/>
        <w:tab w:val="left" w:pos="1440"/>
        <w:tab w:val="left" w:pos="1980"/>
        <w:tab w:val="left" w:pos="5040"/>
        <w:tab w:val="left" w:pos="5220"/>
        <w:tab w:val="left" w:pos="5850"/>
        <w:tab w:val="left" w:pos="6120"/>
        <w:tab w:val="left" w:pos="6300"/>
        <w:tab w:val="left" w:pos="6660"/>
        <w:tab w:val="left" w:pos="6840"/>
      </w:tabs>
      <w:ind w:right="4320"/>
      <w:jc w:val="both"/>
    </w:pPr>
    <w:rPr>
      <w:rFonts w:ascii="Book Antiqua" w:hAnsi="Book Antiqua"/>
      <w:sz w:val="22"/>
    </w:rPr>
  </w:style>
  <w:style w:type="paragraph" w:styleId="CommentSubject">
    <w:name w:val="annotation subject"/>
    <w:basedOn w:val="CommentText"/>
    <w:next w:val="CommentText"/>
    <w:link w:val="CommentSubjectChar"/>
    <w:uiPriority w:val="99"/>
    <w:semiHidden/>
    <w:unhideWhenUsed/>
    <w:rsid w:val="00022FAF"/>
    <w:pPr>
      <w:spacing w:after="0"/>
    </w:pPr>
    <w:rPr>
      <w:rFonts w:ascii="Times New Roman" w:eastAsia="Times New Roman" w:hAnsi="Times New Roman" w:cs="Times New Roman"/>
      <w:b/>
      <w:bCs/>
    </w:rPr>
  </w:style>
  <w:style w:type="character" w:customStyle="1" w:styleId="CommentSubjectChar">
    <w:name w:val="Comment Subject Char"/>
    <w:basedOn w:val="CommentTextChar"/>
    <w:link w:val="CommentSubject"/>
    <w:uiPriority w:val="99"/>
    <w:semiHidden/>
    <w:rsid w:val="00022FAF"/>
    <w:rPr>
      <w:rFonts w:ascii="Times New Roman" w:eastAsia="Times New Roman" w:hAnsi="Times New Roman" w:cs="Times New Roman"/>
      <w:b/>
      <w:bCs/>
      <w:sz w:val="20"/>
      <w:szCs w:val="20"/>
    </w:rPr>
  </w:style>
  <w:style w:type="paragraph" w:styleId="TOC4">
    <w:name w:val="toc 4"/>
    <w:basedOn w:val="Normal"/>
    <w:next w:val="Normal"/>
    <w:autoRedefine/>
    <w:uiPriority w:val="39"/>
    <w:unhideWhenUsed/>
    <w:rsid w:val="003D1E67"/>
    <w:pPr>
      <w:ind w:left="400"/>
    </w:pPr>
    <w:rPr>
      <w:rFonts w:asciiTheme="minorHAnsi" w:hAnsiTheme="minorHAnsi" w:cstheme="minorHAnsi"/>
      <w:szCs w:val="24"/>
    </w:rPr>
  </w:style>
  <w:style w:type="paragraph" w:styleId="TOC5">
    <w:name w:val="toc 5"/>
    <w:basedOn w:val="Normal"/>
    <w:next w:val="Normal"/>
    <w:autoRedefine/>
    <w:uiPriority w:val="39"/>
    <w:unhideWhenUsed/>
    <w:rsid w:val="003D1E67"/>
    <w:pPr>
      <w:ind w:left="600"/>
    </w:pPr>
    <w:rPr>
      <w:rFonts w:asciiTheme="minorHAnsi" w:hAnsiTheme="minorHAnsi" w:cstheme="minorHAnsi"/>
      <w:szCs w:val="24"/>
    </w:rPr>
  </w:style>
  <w:style w:type="paragraph" w:styleId="TOC6">
    <w:name w:val="toc 6"/>
    <w:basedOn w:val="Normal"/>
    <w:next w:val="Normal"/>
    <w:autoRedefine/>
    <w:uiPriority w:val="39"/>
    <w:unhideWhenUsed/>
    <w:rsid w:val="003D1E67"/>
    <w:pPr>
      <w:ind w:left="800"/>
    </w:pPr>
    <w:rPr>
      <w:rFonts w:asciiTheme="minorHAnsi" w:hAnsiTheme="minorHAnsi" w:cstheme="minorHAnsi"/>
      <w:szCs w:val="24"/>
    </w:rPr>
  </w:style>
  <w:style w:type="paragraph" w:styleId="TOC7">
    <w:name w:val="toc 7"/>
    <w:basedOn w:val="Normal"/>
    <w:next w:val="Normal"/>
    <w:autoRedefine/>
    <w:uiPriority w:val="39"/>
    <w:unhideWhenUsed/>
    <w:rsid w:val="003D1E67"/>
    <w:pPr>
      <w:ind w:left="1000"/>
    </w:pPr>
    <w:rPr>
      <w:rFonts w:asciiTheme="minorHAnsi" w:hAnsiTheme="minorHAnsi" w:cstheme="minorHAnsi"/>
      <w:szCs w:val="24"/>
    </w:rPr>
  </w:style>
  <w:style w:type="paragraph" w:styleId="TOC8">
    <w:name w:val="toc 8"/>
    <w:basedOn w:val="Normal"/>
    <w:next w:val="Normal"/>
    <w:autoRedefine/>
    <w:uiPriority w:val="39"/>
    <w:unhideWhenUsed/>
    <w:rsid w:val="003D1E67"/>
    <w:pPr>
      <w:ind w:left="1200"/>
    </w:pPr>
    <w:rPr>
      <w:rFonts w:asciiTheme="minorHAnsi" w:hAnsiTheme="minorHAnsi" w:cstheme="minorHAnsi"/>
      <w:szCs w:val="24"/>
    </w:rPr>
  </w:style>
  <w:style w:type="paragraph" w:styleId="TOC9">
    <w:name w:val="toc 9"/>
    <w:basedOn w:val="Normal"/>
    <w:next w:val="Normal"/>
    <w:autoRedefine/>
    <w:uiPriority w:val="39"/>
    <w:unhideWhenUsed/>
    <w:rsid w:val="003D1E67"/>
    <w:pPr>
      <w:ind w:left="1400"/>
    </w:pPr>
    <w:rPr>
      <w:rFonts w:asciiTheme="minorHAnsi" w:hAnsiTheme="minorHAnsi" w:cstheme="minorHAns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313184">
      <w:bodyDiv w:val="1"/>
      <w:marLeft w:val="0"/>
      <w:marRight w:val="0"/>
      <w:marTop w:val="0"/>
      <w:marBottom w:val="0"/>
      <w:divBdr>
        <w:top w:val="none" w:sz="0" w:space="0" w:color="auto"/>
        <w:left w:val="none" w:sz="0" w:space="0" w:color="auto"/>
        <w:bottom w:val="none" w:sz="0" w:space="0" w:color="auto"/>
        <w:right w:val="none" w:sz="0" w:space="0" w:color="auto"/>
      </w:divBdr>
    </w:div>
    <w:div w:id="243685187">
      <w:bodyDiv w:val="1"/>
      <w:marLeft w:val="0"/>
      <w:marRight w:val="0"/>
      <w:marTop w:val="0"/>
      <w:marBottom w:val="0"/>
      <w:divBdr>
        <w:top w:val="none" w:sz="0" w:space="0" w:color="auto"/>
        <w:left w:val="none" w:sz="0" w:space="0" w:color="auto"/>
        <w:bottom w:val="none" w:sz="0" w:space="0" w:color="auto"/>
        <w:right w:val="none" w:sz="0" w:space="0" w:color="auto"/>
      </w:divBdr>
    </w:div>
    <w:div w:id="416053171">
      <w:bodyDiv w:val="1"/>
      <w:marLeft w:val="0"/>
      <w:marRight w:val="0"/>
      <w:marTop w:val="0"/>
      <w:marBottom w:val="0"/>
      <w:divBdr>
        <w:top w:val="none" w:sz="0" w:space="0" w:color="auto"/>
        <w:left w:val="none" w:sz="0" w:space="0" w:color="auto"/>
        <w:bottom w:val="none" w:sz="0" w:space="0" w:color="auto"/>
        <w:right w:val="none" w:sz="0" w:space="0" w:color="auto"/>
      </w:divBdr>
    </w:div>
    <w:div w:id="422922569">
      <w:bodyDiv w:val="1"/>
      <w:marLeft w:val="0"/>
      <w:marRight w:val="0"/>
      <w:marTop w:val="0"/>
      <w:marBottom w:val="0"/>
      <w:divBdr>
        <w:top w:val="none" w:sz="0" w:space="0" w:color="auto"/>
        <w:left w:val="none" w:sz="0" w:space="0" w:color="auto"/>
        <w:bottom w:val="none" w:sz="0" w:space="0" w:color="auto"/>
        <w:right w:val="none" w:sz="0" w:space="0" w:color="auto"/>
      </w:divBdr>
    </w:div>
    <w:div w:id="688218482">
      <w:bodyDiv w:val="1"/>
      <w:marLeft w:val="0"/>
      <w:marRight w:val="0"/>
      <w:marTop w:val="0"/>
      <w:marBottom w:val="0"/>
      <w:divBdr>
        <w:top w:val="none" w:sz="0" w:space="0" w:color="auto"/>
        <w:left w:val="none" w:sz="0" w:space="0" w:color="auto"/>
        <w:bottom w:val="none" w:sz="0" w:space="0" w:color="auto"/>
        <w:right w:val="none" w:sz="0" w:space="0" w:color="auto"/>
      </w:divBdr>
    </w:div>
    <w:div w:id="749472872">
      <w:bodyDiv w:val="1"/>
      <w:marLeft w:val="0"/>
      <w:marRight w:val="0"/>
      <w:marTop w:val="0"/>
      <w:marBottom w:val="0"/>
      <w:divBdr>
        <w:top w:val="none" w:sz="0" w:space="0" w:color="auto"/>
        <w:left w:val="none" w:sz="0" w:space="0" w:color="auto"/>
        <w:bottom w:val="none" w:sz="0" w:space="0" w:color="auto"/>
        <w:right w:val="none" w:sz="0" w:space="0" w:color="auto"/>
      </w:divBdr>
    </w:div>
    <w:div w:id="1137603932">
      <w:bodyDiv w:val="1"/>
      <w:marLeft w:val="0"/>
      <w:marRight w:val="0"/>
      <w:marTop w:val="0"/>
      <w:marBottom w:val="0"/>
      <w:divBdr>
        <w:top w:val="none" w:sz="0" w:space="0" w:color="auto"/>
        <w:left w:val="none" w:sz="0" w:space="0" w:color="auto"/>
        <w:bottom w:val="none" w:sz="0" w:space="0" w:color="auto"/>
        <w:right w:val="none" w:sz="0" w:space="0" w:color="auto"/>
      </w:divBdr>
    </w:div>
    <w:div w:id="1362976292">
      <w:bodyDiv w:val="1"/>
      <w:marLeft w:val="0"/>
      <w:marRight w:val="0"/>
      <w:marTop w:val="0"/>
      <w:marBottom w:val="0"/>
      <w:divBdr>
        <w:top w:val="none" w:sz="0" w:space="0" w:color="auto"/>
        <w:left w:val="none" w:sz="0" w:space="0" w:color="auto"/>
        <w:bottom w:val="none" w:sz="0" w:space="0" w:color="auto"/>
        <w:right w:val="none" w:sz="0" w:space="0" w:color="auto"/>
      </w:divBdr>
    </w:div>
    <w:div w:id="1477063580">
      <w:bodyDiv w:val="1"/>
      <w:marLeft w:val="0"/>
      <w:marRight w:val="0"/>
      <w:marTop w:val="0"/>
      <w:marBottom w:val="0"/>
      <w:divBdr>
        <w:top w:val="none" w:sz="0" w:space="0" w:color="auto"/>
        <w:left w:val="none" w:sz="0" w:space="0" w:color="auto"/>
        <w:bottom w:val="none" w:sz="0" w:space="0" w:color="auto"/>
        <w:right w:val="none" w:sz="0" w:space="0" w:color="auto"/>
      </w:divBdr>
    </w:div>
    <w:div w:id="1490638860">
      <w:bodyDiv w:val="1"/>
      <w:marLeft w:val="0"/>
      <w:marRight w:val="0"/>
      <w:marTop w:val="0"/>
      <w:marBottom w:val="0"/>
      <w:divBdr>
        <w:top w:val="none" w:sz="0" w:space="0" w:color="auto"/>
        <w:left w:val="none" w:sz="0" w:space="0" w:color="auto"/>
        <w:bottom w:val="none" w:sz="0" w:space="0" w:color="auto"/>
        <w:right w:val="none" w:sz="0" w:space="0" w:color="auto"/>
      </w:divBdr>
    </w:div>
    <w:div w:id="1608808794">
      <w:bodyDiv w:val="1"/>
      <w:marLeft w:val="0"/>
      <w:marRight w:val="0"/>
      <w:marTop w:val="0"/>
      <w:marBottom w:val="0"/>
      <w:divBdr>
        <w:top w:val="none" w:sz="0" w:space="0" w:color="auto"/>
        <w:left w:val="none" w:sz="0" w:space="0" w:color="auto"/>
        <w:bottom w:val="none" w:sz="0" w:space="0" w:color="auto"/>
        <w:right w:val="none" w:sz="0" w:space="0" w:color="auto"/>
      </w:divBdr>
    </w:div>
    <w:div w:id="1803619728">
      <w:bodyDiv w:val="1"/>
      <w:marLeft w:val="0"/>
      <w:marRight w:val="0"/>
      <w:marTop w:val="0"/>
      <w:marBottom w:val="0"/>
      <w:divBdr>
        <w:top w:val="none" w:sz="0" w:space="0" w:color="auto"/>
        <w:left w:val="none" w:sz="0" w:space="0" w:color="auto"/>
        <w:bottom w:val="none" w:sz="0" w:space="0" w:color="auto"/>
        <w:right w:val="none" w:sz="0" w:space="0" w:color="auto"/>
      </w:divBdr>
    </w:div>
    <w:div w:id="1840265115">
      <w:bodyDiv w:val="1"/>
      <w:marLeft w:val="0"/>
      <w:marRight w:val="0"/>
      <w:marTop w:val="0"/>
      <w:marBottom w:val="0"/>
      <w:divBdr>
        <w:top w:val="none" w:sz="0" w:space="0" w:color="auto"/>
        <w:left w:val="none" w:sz="0" w:space="0" w:color="auto"/>
        <w:bottom w:val="none" w:sz="0" w:space="0" w:color="auto"/>
        <w:right w:val="none" w:sz="0" w:space="0" w:color="auto"/>
      </w:divBdr>
    </w:div>
    <w:div w:id="1850486432">
      <w:bodyDiv w:val="1"/>
      <w:marLeft w:val="0"/>
      <w:marRight w:val="0"/>
      <w:marTop w:val="0"/>
      <w:marBottom w:val="0"/>
      <w:divBdr>
        <w:top w:val="none" w:sz="0" w:space="0" w:color="auto"/>
        <w:left w:val="none" w:sz="0" w:space="0" w:color="auto"/>
        <w:bottom w:val="none" w:sz="0" w:space="0" w:color="auto"/>
        <w:right w:val="none" w:sz="0" w:space="0" w:color="auto"/>
      </w:divBdr>
    </w:div>
    <w:div w:id="1883705822">
      <w:bodyDiv w:val="1"/>
      <w:marLeft w:val="0"/>
      <w:marRight w:val="0"/>
      <w:marTop w:val="0"/>
      <w:marBottom w:val="0"/>
      <w:divBdr>
        <w:top w:val="none" w:sz="0" w:space="0" w:color="auto"/>
        <w:left w:val="none" w:sz="0" w:space="0" w:color="auto"/>
        <w:bottom w:val="none" w:sz="0" w:space="0" w:color="auto"/>
        <w:right w:val="none" w:sz="0" w:space="0" w:color="auto"/>
      </w:divBdr>
    </w:div>
    <w:div w:id="1919705500">
      <w:bodyDiv w:val="1"/>
      <w:marLeft w:val="0"/>
      <w:marRight w:val="0"/>
      <w:marTop w:val="0"/>
      <w:marBottom w:val="0"/>
      <w:divBdr>
        <w:top w:val="none" w:sz="0" w:space="0" w:color="auto"/>
        <w:left w:val="none" w:sz="0" w:space="0" w:color="auto"/>
        <w:bottom w:val="none" w:sz="0" w:space="0" w:color="auto"/>
        <w:right w:val="none" w:sz="0" w:space="0" w:color="auto"/>
      </w:divBdr>
    </w:div>
    <w:div w:id="2076932937">
      <w:bodyDiv w:val="1"/>
      <w:marLeft w:val="0"/>
      <w:marRight w:val="0"/>
      <w:marTop w:val="0"/>
      <w:marBottom w:val="0"/>
      <w:divBdr>
        <w:top w:val="none" w:sz="0" w:space="0" w:color="auto"/>
        <w:left w:val="none" w:sz="0" w:space="0" w:color="auto"/>
        <w:bottom w:val="none" w:sz="0" w:space="0" w:color="auto"/>
        <w:right w:val="none" w:sz="0" w:space="0" w:color="auto"/>
      </w:divBdr>
    </w:div>
    <w:div w:id="2130934703">
      <w:bodyDiv w:val="1"/>
      <w:marLeft w:val="0"/>
      <w:marRight w:val="0"/>
      <w:marTop w:val="0"/>
      <w:marBottom w:val="0"/>
      <w:divBdr>
        <w:top w:val="none" w:sz="0" w:space="0" w:color="auto"/>
        <w:left w:val="none" w:sz="0" w:space="0" w:color="auto"/>
        <w:bottom w:val="none" w:sz="0" w:space="0" w:color="auto"/>
        <w:right w:val="none" w:sz="0" w:space="0" w:color="auto"/>
      </w:divBdr>
    </w:div>
    <w:div w:id="2143963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29683E64D3849A9B57EB6BB79487AFA"/>
        <w:category>
          <w:name w:val="General"/>
          <w:gallery w:val="placeholder"/>
        </w:category>
        <w:types>
          <w:type w:val="bbPlcHdr"/>
        </w:types>
        <w:behaviors>
          <w:behavior w:val="content"/>
        </w:behaviors>
        <w:guid w:val="{BAA26E07-62CF-45FC-92E3-A40610BF427E}"/>
      </w:docPartPr>
      <w:docPartBody>
        <w:p w:rsidR="00E15941" w:rsidRDefault="00032FAA" w:rsidP="00032FAA">
          <w:pPr>
            <w:pStyle w:val="729683E64D3849A9B57EB6BB79487AFA"/>
          </w:pPr>
          <w:r>
            <w:rPr>
              <w:color w:val="404040" w:themeColor="text1" w:themeTint="BF"/>
            </w:rPr>
            <w:t>[Document title]</w:t>
          </w:r>
        </w:p>
      </w:docPartBody>
    </w:docPart>
    <w:docPart>
      <w:docPartPr>
        <w:name w:val="446EBE9CFE82485695F58CB9C3BEE5BB"/>
        <w:category>
          <w:name w:val="General"/>
          <w:gallery w:val="placeholder"/>
        </w:category>
        <w:types>
          <w:type w:val="bbPlcHdr"/>
        </w:types>
        <w:behaviors>
          <w:behavior w:val="content"/>
        </w:behaviors>
        <w:guid w:val="{091D77AE-3977-4F76-9AC5-9F72D7F04DA4}"/>
      </w:docPartPr>
      <w:docPartBody>
        <w:p w:rsidR="00E15941" w:rsidRDefault="00032FAA" w:rsidP="00032FAA">
          <w:pPr>
            <w:pStyle w:val="446EBE9CFE82485695F58CB9C3BEE5BB"/>
          </w:pPr>
          <w:r>
            <w:rPr>
              <w:color w:val="404040" w:themeColor="text1" w:themeTint="BF"/>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2FAA"/>
    <w:rsid w:val="00032FAA"/>
    <w:rsid w:val="00570B5E"/>
    <w:rsid w:val="00E15941"/>
    <w:rsid w:val="00E804A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29683E64D3849A9B57EB6BB79487AFA">
    <w:name w:val="729683E64D3849A9B57EB6BB79487AFA"/>
    <w:rsid w:val="00032FAA"/>
  </w:style>
  <w:style w:type="paragraph" w:customStyle="1" w:styleId="446EBE9CFE82485695F58CB9C3BEE5BB">
    <w:name w:val="446EBE9CFE82485695F58CB9C3BEE5BB"/>
    <w:rsid w:val="00032FA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DF6406-8196-495A-9271-0A43577A0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8712</TotalTime>
  <Pages>16</Pages>
  <Words>4789</Words>
  <Characters>27299</Characters>
  <Application>Microsoft Office Word</Application>
  <DocSecurity>0</DocSecurity>
  <Lines>227</Lines>
  <Paragraphs>64</Paragraphs>
  <ScaleCrop>false</ScaleCrop>
  <HeadingPairs>
    <vt:vector size="2" baseType="variant">
      <vt:variant>
        <vt:lpstr>Title</vt:lpstr>
      </vt:variant>
      <vt:variant>
        <vt:i4>1</vt:i4>
      </vt:variant>
    </vt:vector>
  </HeadingPairs>
  <TitlesOfParts>
    <vt:vector size="1" baseType="lpstr">
      <vt:lpstr>…………. RFP</vt:lpstr>
    </vt:vector>
  </TitlesOfParts>
  <Company/>
  <LinksUpToDate>false</LinksUpToDate>
  <CharactersWithSpaces>32024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Core sites Infrastructure enhancement RFP</dc:title>
  <dc:creator>Jessy Saab</dc:creator>
  <cp:lastModifiedBy>Majed Maassarani</cp:lastModifiedBy>
  <cp:revision>19</cp:revision>
  <cp:lastPrinted>2019-03-14T07:15:00Z</cp:lastPrinted>
  <dcterms:created xsi:type="dcterms:W3CDTF">2023-03-28T10:03:00Z</dcterms:created>
  <dcterms:modified xsi:type="dcterms:W3CDTF">2023-05-18T05:42:00Z</dcterms:modified>
</cp:coreProperties>
</file>